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8.000000000002" w:type="dxa"/>
        <w:jc w:val="left"/>
        <w:tblInd w:w="-567.0" w:type="dxa"/>
        <w:tblLayout w:type="fixed"/>
        <w:tblLook w:val="0400"/>
      </w:tblPr>
      <w:tblGrid>
        <w:gridCol w:w="300"/>
        <w:gridCol w:w="190"/>
        <w:gridCol w:w="2020"/>
        <w:gridCol w:w="513"/>
        <w:gridCol w:w="200"/>
        <w:gridCol w:w="1797"/>
        <w:gridCol w:w="190"/>
        <w:gridCol w:w="190"/>
        <w:gridCol w:w="186"/>
        <w:gridCol w:w="190"/>
        <w:gridCol w:w="190"/>
        <w:gridCol w:w="2688"/>
        <w:gridCol w:w="736"/>
        <w:gridCol w:w="966"/>
        <w:gridCol w:w="190"/>
        <w:gridCol w:w="146"/>
        <w:gridCol w:w="44"/>
        <w:gridCol w:w="132"/>
        <w:gridCol w:w="14"/>
        <w:gridCol w:w="176"/>
        <w:tblGridChange w:id="0">
          <w:tblGrid>
            <w:gridCol w:w="300"/>
            <w:gridCol w:w="190"/>
            <w:gridCol w:w="2020"/>
            <w:gridCol w:w="513"/>
            <w:gridCol w:w="200"/>
            <w:gridCol w:w="1797"/>
            <w:gridCol w:w="190"/>
            <w:gridCol w:w="190"/>
            <w:gridCol w:w="186"/>
            <w:gridCol w:w="190"/>
            <w:gridCol w:w="190"/>
            <w:gridCol w:w="2688"/>
            <w:gridCol w:w="736"/>
            <w:gridCol w:w="966"/>
            <w:gridCol w:w="190"/>
            <w:gridCol w:w="146"/>
            <w:gridCol w:w="44"/>
            <w:gridCol w:w="132"/>
            <w:gridCol w:w="14"/>
            <w:gridCol w:w="176"/>
          </w:tblGrid>
        </w:tblGridChange>
      </w:tblGrid>
      <w:tr>
        <w:trPr>
          <w:cantSplit w:val="0"/>
          <w:trHeight w:val="1320" w:hRule="atLeast"/>
          <w:tblHeader w:val="0"/>
        </w:trPr>
        <w:tc>
          <w:tcPr>
            <w:shd w:fill="auto" w:val="clear"/>
            <w:vAlign w:val="bottom"/>
          </w:tcPr>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0</wp:posOffset>
                  </wp:positionV>
                  <wp:extent cx="1704975" cy="871842"/>
                  <wp:effectExtent b="0" l="0" r="0" t="0"/>
                  <wp:wrapNone/>
                  <wp:docPr id="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04975" cy="871842"/>
                          </a:xfrm>
                          <a:prstGeom prst="rect"/>
                          <a:ln/>
                        </pic:spPr>
                      </pic:pic>
                    </a:graphicData>
                  </a:graphic>
                </wp:anchor>
              </w:drawing>
            </w:r>
          </w:p>
        </w:tc>
        <w:tc>
          <w:tcPr>
            <w:shd w:fill="auto" w:val="clear"/>
            <w:vAlign w:val="bottom"/>
          </w:tcPr>
          <w:p w:rsidR="00000000" w:rsidDel="00000000" w:rsidP="00000000" w:rsidRDefault="00000000" w:rsidRPr="00000000" w14:paraId="0000000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04">
            <w:pPr>
              <w:spacing w:after="0" w:line="240" w:lineRule="auto"/>
              <w:jc w:val="both"/>
              <w:rPr>
                <w:rFonts w:ascii="Calibri" w:cs="Calibri" w:eastAsia="Calibri" w:hAnsi="Calibri"/>
                <w:color w:val="000000"/>
              </w:rPr>
            </w:pPr>
            <w:r w:rsidDel="00000000" w:rsidR="00000000" w:rsidRPr="00000000">
              <w:rPr>
                <w:rtl w:val="0"/>
              </w:rPr>
            </w:r>
          </w:p>
          <w:tbl>
            <w:tblPr>
              <w:tblStyle w:val="Table2"/>
              <w:tblW w:w="1880.0" w:type="dxa"/>
              <w:jc w:val="left"/>
              <w:tblLayout w:type="fixed"/>
              <w:tblLook w:val="0400"/>
            </w:tblPr>
            <w:tblGrid>
              <w:gridCol w:w="1880"/>
              <w:tblGridChange w:id="0">
                <w:tblGrid>
                  <w:gridCol w:w="1880"/>
                </w:tblGrid>
              </w:tblGridChange>
            </w:tblGrid>
            <w:tr>
              <w:trPr>
                <w:cantSplit w:val="0"/>
                <w:trHeight w:val="1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5">
                  <w:pPr>
                    <w:spacing w:after="0" w:line="240" w:lineRule="auto"/>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06">
            <w:pPr>
              <w:spacing w:after="0" w:line="240" w:lineRule="auto"/>
              <w:jc w:val="both"/>
              <w:rPr>
                <w:rFonts w:ascii="Calibri" w:cs="Calibri" w:eastAsia="Calibri" w:hAnsi="Calibri"/>
                <w:color w:val="000000"/>
              </w:rPr>
            </w:pPr>
            <w:r w:rsidDel="00000000" w:rsidR="00000000" w:rsidRPr="00000000">
              <w:rPr>
                <w:rtl w:val="0"/>
              </w:rPr>
            </w:r>
          </w:p>
        </w:tc>
        <w:tc>
          <w:tcPr>
            <w:gridSpan w:val="9"/>
            <w:vMerge w:val="restart"/>
            <w:shd w:fill="auto" w:val="cle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T.C.</w:t>
              <w:br w:type="textWrapping"/>
              <w:t xml:space="preserve">Antalya Belek Üniversitesi</w:t>
              <w:br w:type="textWrapping"/>
              <w:t xml:space="preserve">Erasmus+ Öğrenci Taahhütnamesi</w:t>
            </w:r>
          </w:p>
        </w:tc>
        <w:tc>
          <w:tcPr>
            <w:shd w:fill="auto" w:val="clear"/>
            <w:vAlign w:val="bottom"/>
          </w:tcPr>
          <w:p w:rsidR="00000000" w:rsidDel="00000000" w:rsidP="00000000" w:rsidRDefault="00000000" w:rsidRPr="00000000" w14:paraId="00000010">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shd w:fill="auto" w:val="clear"/>
            <w:vAlign w:val="bottom"/>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9"/>
            <w:vMerge w:val="continue"/>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7"/>
            <w:shd w:fill="auto" w:val="clear"/>
          </w:tcPr>
          <w:p w:rsidR="00000000" w:rsidDel="00000000" w:rsidP="00000000" w:rsidRDefault="00000000" w:rsidRPr="00000000" w14:paraId="00000025">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330" w:hRule="atLeast"/>
          <w:tblHeader w:val="0"/>
        </w:trPr>
        <w:tc>
          <w:tcPr>
            <w:shd w:fill="auto" w:val="clear"/>
            <w:vAlign w:val="bottom"/>
          </w:tcPr>
          <w:p w:rsidR="00000000" w:rsidDel="00000000" w:rsidP="00000000" w:rsidRDefault="00000000" w:rsidRPr="00000000" w14:paraId="0000002C">
            <w:pPr>
              <w:spacing w:after="0" w:line="240" w:lineRule="auto"/>
              <w:jc w:val="both"/>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667500" cy="28575"/>
                      <wp:effectExtent b="0" l="0" r="0" t="0"/>
                      <wp:wrapNone/>
                      <wp:docPr id="21" name=""/>
                      <a:graphic>
                        <a:graphicData uri="http://schemas.microsoft.com/office/word/2010/wordprocessingShape">
                          <wps:wsp>
                            <wps:cNvCnPr/>
                            <wps:spPr>
                              <a:xfrm>
                                <a:off x="2017013" y="3770475"/>
                                <a:ext cx="6657975" cy="190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667500" cy="28575"/>
                      <wp:effectExtent b="0" l="0" r="0" t="0"/>
                      <wp:wrapNone/>
                      <wp:docPr id="2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67500" cy="28575"/>
                              </a:xfrm>
                              <a:prstGeom prst="rect"/>
                              <a:ln/>
                            </pic:spPr>
                          </pic:pic>
                        </a:graphicData>
                      </a:graphic>
                    </wp:anchor>
                  </w:drawing>
                </mc:Fallback>
              </mc:AlternateContent>
            </w:r>
          </w:p>
          <w:tbl>
            <w:tblPr>
              <w:tblStyle w:val="Table3"/>
              <w:tblW w:w="160.0" w:type="dxa"/>
              <w:jc w:val="left"/>
              <w:tblLayout w:type="fixed"/>
              <w:tblLook w:val="0400"/>
            </w:tblPr>
            <w:tblGrid>
              <w:gridCol w:w="160"/>
              <w:tblGridChange w:id="0">
                <w:tblGrid>
                  <w:gridCol w:w="160"/>
                </w:tblGrid>
              </w:tblGridChange>
            </w:tblGrid>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D">
                  <w:pPr>
                    <w:spacing w:after="0" w:line="240" w:lineRule="auto"/>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2E">
            <w:pPr>
              <w:spacing w:after="0" w:line="240" w:lineRule="auto"/>
              <w:jc w:val="both"/>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2F">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31">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32">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3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35">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36">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38">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39">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3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3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3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3F">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41">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shd w:fill="auto" w:val="clear"/>
            <w:vAlign w:val="bottom"/>
          </w:tcPr>
          <w:p w:rsidR="00000000" w:rsidDel="00000000" w:rsidP="00000000" w:rsidRDefault="00000000" w:rsidRPr="00000000" w14:paraId="00000042">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43">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Adı Soyadı</w:t>
            </w:r>
          </w:p>
        </w:tc>
        <w:tc>
          <w:tcPr>
            <w:shd w:fill="auto" w:val="clear"/>
            <w:vAlign w:val="center"/>
          </w:tcPr>
          <w:p w:rsidR="00000000" w:rsidDel="00000000" w:rsidP="00000000" w:rsidRDefault="00000000" w:rsidRPr="00000000" w14:paraId="00000046">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gridSpan w:val="14"/>
            <w:shd w:fill="auto" w:val="clear"/>
            <w:vAlign w:val="center"/>
          </w:tcPr>
          <w:p w:rsidR="00000000" w:rsidDel="00000000" w:rsidP="00000000" w:rsidRDefault="00000000" w:rsidRPr="00000000" w14:paraId="00000047">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55">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shd w:fill="auto" w:val="clear"/>
            <w:vAlign w:val="bottom"/>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57">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Doğum Yeri / Tarihi</w:t>
            </w:r>
          </w:p>
        </w:tc>
        <w:tc>
          <w:tcPr>
            <w:shd w:fill="auto" w:val="clear"/>
            <w:vAlign w:val="center"/>
          </w:tcPr>
          <w:p w:rsidR="00000000" w:rsidDel="00000000" w:rsidP="00000000" w:rsidRDefault="00000000" w:rsidRPr="00000000" w14:paraId="0000005A">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gridSpan w:val="14"/>
            <w:shd w:fill="auto" w:val="clear"/>
            <w:vAlign w:val="center"/>
          </w:tcPr>
          <w:p w:rsidR="00000000" w:rsidDel="00000000" w:rsidP="00000000" w:rsidRDefault="00000000" w:rsidRPr="00000000" w14:paraId="0000005B">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69">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shd w:fill="auto" w:val="clear"/>
            <w:vAlign w:val="bottom"/>
          </w:tcPr>
          <w:p w:rsidR="00000000" w:rsidDel="00000000" w:rsidP="00000000" w:rsidRDefault="00000000" w:rsidRPr="00000000" w14:paraId="0000006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6B">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Telefon Numarası</w:t>
            </w:r>
          </w:p>
        </w:tc>
        <w:tc>
          <w:tcPr>
            <w:shd w:fill="auto" w:val="clear"/>
            <w:vAlign w:val="center"/>
          </w:tcPr>
          <w:p w:rsidR="00000000" w:rsidDel="00000000" w:rsidP="00000000" w:rsidRDefault="00000000" w:rsidRPr="00000000" w14:paraId="0000006E">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gridSpan w:val="14"/>
            <w:shd w:fill="auto" w:val="clear"/>
            <w:vAlign w:val="center"/>
          </w:tcPr>
          <w:p w:rsidR="00000000" w:rsidDel="00000000" w:rsidP="00000000" w:rsidRDefault="00000000" w:rsidRPr="00000000" w14:paraId="0000006F">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shd w:fill="auto" w:val="clear"/>
            <w:vAlign w:val="bottom"/>
          </w:tcPr>
          <w:p w:rsidR="00000000" w:rsidDel="00000000" w:rsidP="00000000" w:rsidRDefault="00000000" w:rsidRPr="00000000" w14:paraId="0000007E">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7F">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Gideceği Üniversite / Ülke</w:t>
            </w:r>
          </w:p>
        </w:tc>
        <w:tc>
          <w:tcPr>
            <w:shd w:fill="auto" w:val="clear"/>
            <w:vAlign w:val="center"/>
          </w:tcPr>
          <w:p w:rsidR="00000000" w:rsidDel="00000000" w:rsidP="00000000" w:rsidRDefault="00000000" w:rsidRPr="00000000" w14:paraId="00000082">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gridSpan w:val="14"/>
            <w:shd w:fill="auto" w:val="clear"/>
            <w:vAlign w:val="center"/>
          </w:tcPr>
          <w:p w:rsidR="00000000" w:rsidDel="00000000" w:rsidP="00000000" w:rsidRDefault="00000000" w:rsidRPr="00000000" w14:paraId="00000083">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shd w:fill="auto" w:val="clear"/>
            <w:vAlign w:val="bottom"/>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93">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Gideceği Üniversite Kodu</w:t>
            </w:r>
          </w:p>
        </w:tc>
        <w:tc>
          <w:tcPr>
            <w:shd w:fill="auto" w:val="clear"/>
            <w:vAlign w:val="center"/>
          </w:tcPr>
          <w:p w:rsidR="00000000" w:rsidDel="00000000" w:rsidP="00000000" w:rsidRDefault="00000000" w:rsidRPr="00000000" w14:paraId="00000096">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gridSpan w:val="14"/>
            <w:shd w:fill="auto" w:val="clear"/>
            <w:vAlign w:val="center"/>
          </w:tcPr>
          <w:p w:rsidR="00000000" w:rsidDel="00000000" w:rsidP="00000000" w:rsidRDefault="00000000" w:rsidRPr="00000000" w14:paraId="00000097">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shd w:fill="auto" w:val="clear"/>
            <w:vAlign w:val="bottom"/>
          </w:tcPr>
          <w:p w:rsidR="00000000" w:rsidDel="00000000" w:rsidP="00000000" w:rsidRDefault="00000000" w:rsidRPr="00000000" w14:paraId="000000A6">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A7">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Kalacağı Tarihler</w:t>
            </w:r>
          </w:p>
        </w:tc>
        <w:tc>
          <w:tcPr>
            <w:shd w:fill="auto" w:val="clear"/>
            <w:vAlign w:val="center"/>
          </w:tcPr>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gridSpan w:val="14"/>
            <w:shd w:fill="auto" w:val="clear"/>
            <w:vAlign w:val="center"/>
          </w:tcPr>
          <w:p w:rsidR="00000000" w:rsidDel="00000000" w:rsidP="00000000" w:rsidRDefault="00000000" w:rsidRPr="00000000" w14:paraId="000000AB">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B9">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shd w:fill="auto" w:val="clear"/>
            <w:vAlign w:val="bottom"/>
          </w:tcPr>
          <w:p w:rsidR="00000000" w:rsidDel="00000000" w:rsidP="00000000" w:rsidRDefault="00000000" w:rsidRPr="00000000" w14:paraId="000000B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3"/>
            <w:shd w:fill="auto" w:val="clear"/>
            <w:vAlign w:val="center"/>
          </w:tcPr>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Alacağı Toplam Hibe Tutarı</w:t>
            </w:r>
          </w:p>
        </w:tc>
        <w:tc>
          <w:tcPr>
            <w:shd w:fill="auto" w:val="clear"/>
            <w:vAlign w:val="center"/>
          </w:tcPr>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gridSpan w:val="14"/>
            <w:shd w:fill="auto" w:val="clear"/>
            <w:vAlign w:val="center"/>
          </w:tcPr>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C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30" w:hRule="atLeast"/>
          <w:tblHeader w:val="0"/>
        </w:trPr>
        <w:tc>
          <w:tcPr>
            <w:shd w:fill="auto" w:val="clear"/>
            <w:vAlign w:val="bottom"/>
          </w:tcPr>
          <w:p w:rsidR="00000000" w:rsidDel="00000000" w:rsidP="00000000" w:rsidRDefault="00000000" w:rsidRPr="00000000" w14:paraId="000000CE">
            <w:pPr>
              <w:spacing w:after="0" w:line="240" w:lineRule="auto"/>
              <w:jc w:val="both"/>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667500" cy="28575"/>
                      <wp:effectExtent b="0" l="0" r="0" t="0"/>
                      <wp:wrapNone/>
                      <wp:docPr id="20" name=""/>
                      <a:graphic>
                        <a:graphicData uri="http://schemas.microsoft.com/office/word/2010/wordprocessingShape">
                          <wps:wsp>
                            <wps:cNvCnPr/>
                            <wps:spPr>
                              <a:xfrm>
                                <a:off x="2017013" y="3770475"/>
                                <a:ext cx="6657975" cy="190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667500" cy="28575"/>
                      <wp:effectExtent b="0" l="0" r="0" t="0"/>
                      <wp:wrapNone/>
                      <wp:docPr id="2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667500" cy="28575"/>
                              </a:xfrm>
                              <a:prstGeom prst="rect"/>
                              <a:ln/>
                            </pic:spPr>
                          </pic:pic>
                        </a:graphicData>
                      </a:graphic>
                    </wp:anchor>
                  </w:drawing>
                </mc:Fallback>
              </mc:AlternateContent>
            </w:r>
          </w:p>
          <w:tbl>
            <w:tblPr>
              <w:tblStyle w:val="Table4"/>
              <w:tblW w:w="160.0" w:type="dxa"/>
              <w:jc w:val="left"/>
              <w:tblLayout w:type="fixed"/>
              <w:tblLook w:val="0400"/>
            </w:tblPr>
            <w:tblGrid>
              <w:gridCol w:w="160"/>
              <w:tblGridChange w:id="0">
                <w:tblGrid>
                  <w:gridCol w:w="160"/>
                </w:tblGrid>
              </w:tblGridChange>
            </w:tblGrid>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after="0" w:line="240" w:lineRule="auto"/>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D0">
            <w:pPr>
              <w:spacing w:after="0" w:line="240" w:lineRule="auto"/>
              <w:jc w:val="both"/>
              <w:rPr>
                <w:rFonts w:ascii="Calibri" w:cs="Calibri" w:eastAsia="Calibri" w:hAnsi="Calibri"/>
                <w:color w:val="000000"/>
              </w:rPr>
            </w:pPr>
            <w:r w:rsidDel="00000000" w:rsidR="00000000" w:rsidRPr="00000000">
              <w:rPr>
                <w:rtl w:val="0"/>
              </w:rPr>
            </w:r>
          </w:p>
        </w:tc>
        <w:tc>
          <w:tcPr>
            <w:shd w:fill="auto" w:val="clear"/>
            <w:vAlign w:val="bottom"/>
          </w:tcPr>
          <w:p w:rsidR="00000000" w:rsidDel="00000000" w:rsidP="00000000" w:rsidRDefault="00000000" w:rsidRPr="00000000" w14:paraId="000000D1">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D4">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D5">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D7">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D8">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D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D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DC">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D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DF">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E1">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E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1605" w:hRule="atLeast"/>
          <w:tblHeader w:val="0"/>
        </w:trPr>
        <w:tc>
          <w:tcPr>
            <w:shd w:fill="auto" w:val="clear"/>
            <w:vAlign w:val="bottom"/>
          </w:tcPr>
          <w:p w:rsidR="00000000" w:rsidDel="00000000" w:rsidP="00000000" w:rsidRDefault="00000000" w:rsidRPr="00000000" w14:paraId="000000E4">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18"/>
            <w:shd w:fill="auto" w:val="clear"/>
          </w:tcPr>
          <w:p w:rsidR="00000000" w:rsidDel="00000000" w:rsidP="00000000" w:rsidRDefault="00000000" w:rsidRPr="00000000" w14:paraId="000000E5">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Antalya Belek Üniversitesi _____________________________ Fakültesi, __________________________ Bölümü _________ numaralı öğrencisiyim. 20…-20… Akademik Yılı …… Döneminde öğrenimime kendi isteğimle ___________’daki __________________’de Erasmus+ Programı kapsamında devam etmeyi kabul ediyorum. Bu kapsamda Erasmus+ Programı ile ilgili yükümlülüklerimin ve haklarımın neler olduğunu Antalya Belek Üniversitesi Erasmus+ web sayfalarından tam olarak öğrendim. Erasmus+ öğrencisi olarak üzerime düşen tüm sorumlulukları yerine getirmeyi ve aşağıda belirtilen evrakı ve istenilen diğer tüm bilgi ve belgeleri ve yurtdışına mücbir sebepler ile gidemezsem aldığım promosyonları ve ıslak imzalı belgeleri iade edeceğimi benden istenecek süre içinde tamamlayarak üniversitemiz Erasmus+ Kurum Koordinatörlüğüne teslim edeceğimi kabul ve taahhüt ederim.</w:t>
            </w:r>
          </w:p>
          <w:p w:rsidR="00000000" w:rsidDel="00000000" w:rsidP="00000000" w:rsidRDefault="00000000" w:rsidRPr="00000000" w14:paraId="000000E6">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0F8">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350" w:hRule="atLeast"/>
          <w:tblHeader w:val="0"/>
        </w:trPr>
        <w:tc>
          <w:tcPr>
            <w:shd w:fill="auto" w:val="clear"/>
            <w:vAlign w:val="bottom"/>
          </w:tcPr>
          <w:p w:rsidR="00000000" w:rsidDel="00000000" w:rsidP="00000000" w:rsidRDefault="00000000" w:rsidRPr="00000000" w14:paraId="000000F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16"/>
            <w:shd w:fill="auto" w:val="clear"/>
          </w:tcPr>
          <w:p w:rsidR="00000000" w:rsidDel="00000000" w:rsidP="00000000" w:rsidRDefault="00000000" w:rsidRPr="00000000" w14:paraId="000000F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Yurtdışından/Hareketlilikten Döndükten Sonra Teslim Edilecek Belgeler:</w:t>
              <w:br w:type="textWrapping"/>
              <w:t xml:space="preserve">1- Not Durum Belgesinin aslı (Transcript of Records),</w:t>
              <w:br w:type="textWrapping"/>
              <w:t xml:space="preserve">2- Katılım Belgesi’nin aslı (Confirmation, Duration Sheet, Certificate of Participation, vs.), </w:t>
              <w:br w:type="textWrapping"/>
              <w:t xml:space="preserve">3- Öğrenim Anlaşmasının aslı,</w:t>
              <w:br w:type="textWrapping"/>
              <w:t xml:space="preserve">4- Learning Agreement After Mobility </w:t>
            </w:r>
          </w:p>
        </w:tc>
        <w:tc>
          <w:tcPr>
            <w:gridSpan w:val="2"/>
            <w:shd w:fill="auto" w:val="clear"/>
            <w:vAlign w:val="bottom"/>
          </w:tcPr>
          <w:p w:rsidR="00000000" w:rsidDel="00000000" w:rsidP="00000000" w:rsidRDefault="00000000" w:rsidRPr="00000000" w14:paraId="0000010B">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10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3184" w:hRule="atLeast"/>
          <w:tblHeader w:val="0"/>
        </w:trPr>
        <w:tc>
          <w:tcPr>
            <w:shd w:fill="auto" w:val="clear"/>
            <w:vAlign w:val="bottom"/>
          </w:tcPr>
          <w:p w:rsidR="00000000" w:rsidDel="00000000" w:rsidP="00000000" w:rsidRDefault="00000000" w:rsidRPr="00000000" w14:paraId="0000010E">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18"/>
            <w:shd w:fill="auto" w:val="clear"/>
          </w:tcPr>
          <w:p w:rsidR="00000000" w:rsidDel="00000000" w:rsidP="00000000" w:rsidRDefault="00000000" w:rsidRPr="00000000" w14:paraId="0000010F">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Antalya Belek Üniversitesi Üniversitesi Erasmus+ Kurum Koordinatörlüğü tarafından yukarıda istenilen veya sonradan istenilecek tüm bilgi ve belgeleri şahsıma verilen süre içerisinde teslim etmediğim ya da yapılacak hesaplama sonucunda geri ödemem gereken hibe miktarı söz konusu olursa borcumu </w:t>
            </w:r>
            <w:r w:rsidDel="00000000" w:rsidR="00000000" w:rsidRPr="00000000">
              <w:rPr>
                <w:rFonts w:ascii="Times New Roman" w:cs="Times New Roman" w:eastAsia="Times New Roman" w:hAnsi="Times New Roman"/>
                <w:sz w:val="20"/>
                <w:szCs w:val="20"/>
                <w:rtl w:val="0"/>
              </w:rPr>
              <w:t xml:space="preserve">nakden</w:t>
            </w:r>
            <w:r w:rsidDel="00000000" w:rsidR="00000000" w:rsidRPr="00000000">
              <w:rPr>
                <w:rFonts w:ascii="Times New Roman" w:cs="Times New Roman" w:eastAsia="Times New Roman" w:hAnsi="Times New Roman"/>
                <w:color w:val="000000"/>
                <w:sz w:val="20"/>
                <w:szCs w:val="20"/>
                <w:rtl w:val="0"/>
              </w:rPr>
              <w:t xml:space="preserve"> ve defaten bana verilecek süre içerisinde Antalya Belek Üniversitesi'ne ödemediğim takdirde, hakkımda Disiplin Soruşturması açılmasına rıza ve muvafakat gösterdiğimi, Erasmus+ Programı Kuralları gereği diğer cezai yaptırımların da (verilen hibenin tamamının geri istenmesi gibi) tarafıma uygulanmasını kabul ve taahhüt ederim.</w:t>
            </w:r>
          </w:p>
          <w:p w:rsidR="00000000" w:rsidDel="00000000" w:rsidP="00000000" w:rsidRDefault="00000000" w:rsidRPr="00000000" w14:paraId="00000110">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t xml:space="preserve">Bu yüklenme senedinden doğacak borçlar için Antalya Belek  Üniversitesi'nin kayıt ve defterleri muteber ve makbul olup; "Hukuk Usulü Muhakemeleri Kanununun 287. Maddesi gereğince esas ve delil olarak kabul edilip ve başkaca sübut deliller" aranmayacaktır.</w:t>
              <w:br w:type="textWrapping"/>
              <w:br w:type="textWrapping"/>
              <w:t xml:space="preserve">İşbu yüklenme senedinin tatbikatından doğacak bilcümle ihtilaflar halinde Antalya Mahkemeleri ve </w:t>
            </w:r>
            <w:r w:rsidDel="00000000" w:rsidR="00000000" w:rsidRPr="00000000">
              <w:rPr>
                <w:rFonts w:ascii="Times New Roman" w:cs="Times New Roman" w:eastAsia="Times New Roman" w:hAnsi="Times New Roman"/>
                <w:sz w:val="20"/>
                <w:szCs w:val="20"/>
                <w:rtl w:val="0"/>
              </w:rPr>
              <w:t xml:space="preserve">İcra</w:t>
            </w:r>
            <w:r w:rsidDel="00000000" w:rsidR="00000000" w:rsidRPr="00000000">
              <w:rPr>
                <w:rFonts w:ascii="Times New Roman" w:cs="Times New Roman" w:eastAsia="Times New Roman" w:hAnsi="Times New Roman"/>
                <w:color w:val="000000"/>
                <w:sz w:val="20"/>
                <w:szCs w:val="20"/>
                <w:rtl w:val="0"/>
              </w:rPr>
              <w:t xml:space="preserve"> Daireleri yetkili kılınmıştır.</w:t>
              <w:br w:type="textWrapping"/>
              <w:br w:type="textWrapping"/>
              <w:t xml:space="preserve">Bu yüklenme senedi ile ilgili ihtilaflarda bana yapılacak tebligat için açık adresimdeki değişiklikleri iadeli taahhütlü mektupla  Antalya Belek Üniversitesi'ne derhal bildirmeyi, bildirmediğim takdirde yukarıdaki adrese çıkarılacak tebligatın bile tebliğ iade edilmesi halinde dahi tebligatın şahsıma yapılmış olacağını kabul ve beyan ederim.</w:t>
            </w:r>
          </w:p>
        </w:tc>
        <w:tc>
          <w:tcPr>
            <w:shd w:fill="auto" w:val="clear"/>
            <w:vAlign w:val="bottom"/>
          </w:tcPr>
          <w:p w:rsidR="00000000" w:rsidDel="00000000" w:rsidP="00000000" w:rsidRDefault="00000000" w:rsidRPr="00000000" w14:paraId="00000122">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80" w:hRule="atLeast"/>
          <w:tblHeader w:val="0"/>
        </w:trPr>
        <w:tc>
          <w:tcPr>
            <w:shd w:fill="auto" w:val="clear"/>
            <w:vAlign w:val="bottom"/>
          </w:tcPr>
          <w:p w:rsidR="00000000" w:rsidDel="00000000" w:rsidP="00000000" w:rsidRDefault="00000000" w:rsidRPr="00000000" w14:paraId="00000123">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7"/>
            <w:shd w:fill="auto" w:val="clear"/>
            <w:vAlign w:val="center"/>
          </w:tcPr>
          <w:p w:rsidR="00000000" w:rsidDel="00000000" w:rsidP="00000000" w:rsidRDefault="00000000" w:rsidRPr="00000000" w14:paraId="00000124">
            <w:pPr>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Tebliğ Eden</w:t>
            </w:r>
          </w:p>
        </w:tc>
        <w:tc>
          <w:tcPr>
            <w:gridSpan w:val="2"/>
            <w:shd w:fill="auto" w:val="clear"/>
            <w:vAlign w:val="center"/>
          </w:tcPr>
          <w:p w:rsidR="00000000" w:rsidDel="00000000" w:rsidP="00000000" w:rsidRDefault="00000000" w:rsidRPr="00000000" w14:paraId="0000012B">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gridSpan w:val="7"/>
            <w:shd w:fill="auto" w:val="clear"/>
            <w:vAlign w:val="center"/>
          </w:tcPr>
          <w:p w:rsidR="00000000" w:rsidDel="00000000" w:rsidP="00000000" w:rsidRDefault="00000000" w:rsidRPr="00000000" w14:paraId="0000012D">
            <w:pPr>
              <w:spacing w:after="0" w:line="240" w:lineRule="auto"/>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Tebellüğ Eden</w:t>
            </w:r>
          </w:p>
        </w:tc>
        <w:tc>
          <w:tcPr>
            <w:gridSpan w:val="2"/>
            <w:shd w:fill="auto" w:val="clear"/>
            <w:vAlign w:val="bottom"/>
          </w:tcPr>
          <w:p w:rsidR="00000000" w:rsidDel="00000000" w:rsidP="00000000" w:rsidRDefault="00000000" w:rsidRPr="00000000" w14:paraId="00000134">
            <w:pPr>
              <w:spacing w:after="0" w:line="240" w:lineRule="auto"/>
              <w:jc w:val="both"/>
              <w:rPr>
                <w:rFonts w:ascii="Times New Roman" w:cs="Times New Roman" w:eastAsia="Times New Roman" w:hAnsi="Times New Roman"/>
                <w:b w:val="1"/>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136">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495" w:hRule="atLeast"/>
          <w:tblHeader w:val="0"/>
        </w:trPr>
        <w:tc>
          <w:tcPr>
            <w:shd w:fill="auto" w:val="clear"/>
            <w:vAlign w:val="bottom"/>
          </w:tcPr>
          <w:p w:rsidR="00000000" w:rsidDel="00000000" w:rsidP="00000000" w:rsidRDefault="00000000" w:rsidRPr="00000000" w14:paraId="00000137">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7"/>
            <w:shd w:fill="auto" w:val="clear"/>
            <w:vAlign w:val="center"/>
          </w:tcPr>
          <w:p w:rsidR="00000000" w:rsidDel="00000000" w:rsidP="00000000" w:rsidRDefault="00000000" w:rsidRPr="00000000" w14:paraId="00000138">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13F">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gridSpan w:val="7"/>
            <w:shd w:fill="auto" w:val="clear"/>
            <w:vAlign w:val="center"/>
          </w:tcPr>
          <w:p w:rsidR="00000000" w:rsidDel="00000000" w:rsidP="00000000" w:rsidRDefault="00000000" w:rsidRPr="00000000" w14:paraId="0000014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Erasmus </w:t>
            </w:r>
            <w:r w:rsidDel="00000000" w:rsidR="00000000" w:rsidRPr="00000000">
              <w:rPr>
                <w:rFonts w:ascii="Times New Roman" w:cs="Times New Roman" w:eastAsia="Times New Roman" w:hAnsi="Times New Roman"/>
                <w:sz w:val="20"/>
                <w:szCs w:val="20"/>
                <w:rtl w:val="0"/>
              </w:rPr>
              <w:t xml:space="preserve">Kurum </w:t>
            </w:r>
            <w:r w:rsidDel="00000000" w:rsidR="00000000" w:rsidRPr="00000000">
              <w:rPr>
                <w:rFonts w:ascii="Times New Roman" w:cs="Times New Roman" w:eastAsia="Times New Roman" w:hAnsi="Times New Roman"/>
                <w:color w:val="000000"/>
                <w:sz w:val="20"/>
                <w:szCs w:val="20"/>
                <w:rtl w:val="0"/>
              </w:rPr>
              <w:t xml:space="preserve">Koordinatörü</w:t>
              <w:br w:type="textWrapping"/>
              <w:t xml:space="preserve">Doç. Dr. Gökhan AKEL</w:t>
            </w:r>
          </w:p>
        </w:tc>
        <w:tc>
          <w:tcPr>
            <w:gridSpan w:val="2"/>
            <w:shd w:fill="auto" w:val="clear"/>
            <w:vAlign w:val="bottom"/>
          </w:tcPr>
          <w:p w:rsidR="00000000" w:rsidDel="00000000" w:rsidP="00000000" w:rsidRDefault="00000000" w:rsidRPr="00000000" w14:paraId="00000148">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bottom"/>
          </w:tcPr>
          <w:p w:rsidR="00000000" w:rsidDel="00000000" w:rsidP="00000000" w:rsidRDefault="00000000" w:rsidRPr="00000000" w14:paraId="0000014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465" w:hRule="atLeast"/>
          <w:tblHeader w:val="0"/>
        </w:trPr>
        <w:tc>
          <w:tcPr>
            <w:shd w:fill="auto" w:val="clear"/>
            <w:vAlign w:val="bottom"/>
          </w:tcPr>
          <w:p w:rsidR="00000000" w:rsidDel="00000000" w:rsidP="00000000" w:rsidRDefault="00000000" w:rsidRPr="00000000" w14:paraId="0000014B">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gridSpan w:val="5"/>
            <w:shd w:fill="auto" w:val="clear"/>
            <w:vAlign w:val="center"/>
          </w:tcPr>
          <w:p w:rsidR="00000000" w:rsidDel="00000000" w:rsidP="00000000" w:rsidRDefault="00000000" w:rsidRPr="00000000" w14:paraId="0000014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Tarih:        ……/……/20..</w:t>
              <w:br w:type="textWrapping"/>
            </w:r>
          </w:p>
          <w:p w:rsidR="00000000" w:rsidDel="00000000" w:rsidP="00000000" w:rsidRDefault="00000000" w:rsidRPr="00000000" w14:paraId="0000014D">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İmza:</w:t>
            </w:r>
            <w:r w:rsidDel="00000000" w:rsidR="00000000" w:rsidRPr="00000000">
              <w:rPr>
                <w:rtl w:val="0"/>
              </w:rPr>
            </w:r>
          </w:p>
        </w:tc>
        <w:tc>
          <w:tcPr>
            <w:shd w:fill="auto" w:val="clear"/>
            <w:vAlign w:val="center"/>
          </w:tcPr>
          <w:p w:rsidR="00000000" w:rsidDel="00000000" w:rsidP="00000000" w:rsidRDefault="00000000" w:rsidRPr="00000000" w14:paraId="00000152">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gridSpan w:val="2"/>
            <w:shd w:fill="auto" w:val="clear"/>
            <w:vAlign w:val="center"/>
          </w:tcPr>
          <w:p w:rsidR="00000000" w:rsidDel="00000000" w:rsidP="00000000" w:rsidRDefault="00000000" w:rsidRPr="00000000" w14:paraId="0000015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5">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4"/>
            <w:shd w:fill="auto" w:val="clear"/>
            <w:vAlign w:val="center"/>
          </w:tcPr>
          <w:p w:rsidR="00000000" w:rsidDel="00000000" w:rsidP="00000000" w:rsidRDefault="00000000" w:rsidRPr="00000000" w14:paraId="0000015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Tarih:        ……/……/20…</w:t>
            </w:r>
          </w:p>
          <w:p w:rsidR="00000000" w:rsidDel="00000000" w:rsidP="00000000" w:rsidRDefault="00000000" w:rsidRPr="00000000" w14:paraId="0000015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İmza:</w:t>
            </w:r>
          </w:p>
        </w:tc>
        <w:tc>
          <w:tcPr>
            <w:shd w:fill="auto" w:val="clear"/>
            <w:vAlign w:val="center"/>
          </w:tcPr>
          <w:p w:rsidR="00000000" w:rsidDel="00000000" w:rsidP="00000000" w:rsidRDefault="00000000" w:rsidRPr="00000000" w14:paraId="0000015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shd w:fill="auto" w:val="clear"/>
            <w:vAlign w:val="bottom"/>
          </w:tcPr>
          <w:p w:rsidR="00000000" w:rsidDel="00000000" w:rsidP="00000000" w:rsidRDefault="00000000" w:rsidRPr="00000000" w14:paraId="0000015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15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5" w:hRule="atLeast"/>
          <w:tblHeader w:val="0"/>
        </w:trPr>
        <w:tc>
          <w:tcPr>
            <w:gridSpan w:val="20"/>
            <w:shd w:fill="auto" w:val="clear"/>
          </w:tcPr>
          <w:p w:rsidR="00000000" w:rsidDel="00000000" w:rsidP="00000000" w:rsidRDefault="00000000" w:rsidRPr="00000000" w14:paraId="00000160">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2">
            <w:pPr>
              <w:spacing w:after="0" w:line="24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NOT: İşbu belge 2 (iki) nüsha düzenlenmiş olup, bir kopyası öğrencide, diğer kopyası Antalya Belek Üniversitesi Erasmus Ofis Koordinatörlüğünde muhafaza edilecektir.</w:t>
            </w:r>
          </w:p>
        </w:tc>
      </w:tr>
    </w:tbl>
    <w:p w:rsidR="00000000" w:rsidDel="00000000" w:rsidP="00000000" w:rsidRDefault="00000000" w:rsidRPr="00000000" w14:paraId="00000176">
      <w:pPr>
        <w:jc w:val="both"/>
        <w:rPr/>
      </w:pPr>
      <w:r w:rsidDel="00000000" w:rsidR="00000000" w:rsidRPr="00000000">
        <w:rPr>
          <w:rtl w:val="0"/>
        </w:rPr>
      </w:r>
    </w:p>
    <w:sectPr>
      <w:pgSz w:h="16838" w:w="11906" w:orient="portrait"/>
      <w:pgMar w:bottom="720" w:top="11"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194C"/>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KYocdk52Yw+N1rCaR2jF0nkMA==">CgMxLjA4AHIhMTJ6VHpLLXV4eTBackJoYVJ1ZldwTFVGQzF2YlpDZ0Vm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2020-01-07T08:22:00Z</dcterms:created>
  <dc:creator>furkan bütün</dc:creator>
</cp:coreProperties>
</file>