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2919" w14:textId="77777777" w:rsidR="000C0FED" w:rsidRPr="000C0FED" w:rsidRDefault="000C0FED" w:rsidP="000C0FED">
      <w:pPr>
        <w:rPr>
          <w:b/>
          <w:bCs/>
        </w:rPr>
      </w:pPr>
      <w:r w:rsidRPr="000C0FED">
        <w:rPr>
          <w:b/>
          <w:bCs/>
        </w:rPr>
        <w:t>1. LİDERLİK, YÖNETİŞİM VE KALİTE</w:t>
      </w:r>
    </w:p>
    <w:p w14:paraId="33BC005A" w14:textId="048FB7E4" w:rsidR="000C0FED" w:rsidRDefault="000C0FED" w:rsidP="005010D5">
      <w:r w:rsidRPr="000C0FED">
        <w:t xml:space="preserve">Antalya Belek Üniversitesi, liderlik ve yönetişim anlayışını; katılımcı, şeffaf, hesap verebilir ve sürekli iyileştirmeyi esas alan bir yaklaşımla şekillendirir. Kalite yönetim sistemimiz, </w:t>
      </w:r>
      <w:r w:rsidRPr="000C0FED">
        <w:rPr>
          <w:b/>
          <w:bCs/>
        </w:rPr>
        <w:t>PUKÖ (Planla-Uygula-Kontrol Et-Önlem Al)</w:t>
      </w:r>
      <w:r w:rsidRPr="000C0FED">
        <w:t xml:space="preserve"> döngüsünü merkeze alarak tüm birimlerde uygulanır</w:t>
      </w:r>
      <w:r w:rsidR="005010D5">
        <w:t xml:space="preserve"> </w:t>
      </w:r>
      <w:r w:rsidRPr="000C0FED">
        <w:t>v</w:t>
      </w:r>
      <w:r>
        <w:t>e</w:t>
      </w:r>
      <w:r w:rsidR="005010D5">
        <w:t xml:space="preserve"> </w:t>
      </w:r>
      <w:r w:rsidRPr="000C0FED">
        <w:t>izlenir.</w:t>
      </w:r>
    </w:p>
    <w:p w14:paraId="77CC8483" w14:textId="36E96B09" w:rsidR="000C0FED" w:rsidRPr="000C0FED" w:rsidRDefault="000C0FED" w:rsidP="005010D5">
      <w:r w:rsidRPr="000C0FED">
        <w:t>Üniversitemiz;</w:t>
      </w:r>
    </w:p>
    <w:p w14:paraId="7C048D06" w14:textId="77777777" w:rsidR="000C0FED" w:rsidRPr="000C0FED" w:rsidRDefault="000C0FED" w:rsidP="005010D5">
      <w:pPr>
        <w:numPr>
          <w:ilvl w:val="0"/>
          <w:numId w:val="58"/>
        </w:numPr>
      </w:pPr>
      <w:r w:rsidRPr="000C0FED">
        <w:t>Kalite güvence sistemini tüm yönetsel, akademik ve idari süreçlere entegre eder,</w:t>
      </w:r>
    </w:p>
    <w:p w14:paraId="55A30DB3" w14:textId="77777777" w:rsidR="000C0FED" w:rsidRPr="000C0FED" w:rsidRDefault="000C0FED" w:rsidP="005010D5">
      <w:pPr>
        <w:numPr>
          <w:ilvl w:val="0"/>
          <w:numId w:val="58"/>
        </w:numPr>
      </w:pPr>
      <w:r w:rsidRPr="000C0FED">
        <w:t>Kalite komisyonu ve kalite koordinatörlüğü aracılığıyla sistematik bir şekilde kalite süreçlerini yürütür,</w:t>
      </w:r>
    </w:p>
    <w:p w14:paraId="6B5162DE" w14:textId="77777777" w:rsidR="000C0FED" w:rsidRPr="000C0FED" w:rsidRDefault="000C0FED" w:rsidP="005010D5">
      <w:pPr>
        <w:numPr>
          <w:ilvl w:val="0"/>
          <w:numId w:val="58"/>
        </w:numPr>
      </w:pPr>
      <w:r w:rsidRPr="000C0FED">
        <w:t>Anahtar performans göstergeleri ile hedeflerini izler, değerlendirir ve gerektiğinde revize eder,</w:t>
      </w:r>
    </w:p>
    <w:p w14:paraId="2C4ACC7F" w14:textId="77777777" w:rsidR="000C0FED" w:rsidRDefault="000C0FED" w:rsidP="005010D5">
      <w:pPr>
        <w:numPr>
          <w:ilvl w:val="0"/>
          <w:numId w:val="58"/>
        </w:numPr>
      </w:pPr>
      <w:r w:rsidRPr="000C0FED">
        <w:t>Tüm iç ve dış paydaşların görüş ve katkılarını karar alma süreçlerine dahil eder.</w:t>
      </w:r>
    </w:p>
    <w:p w14:paraId="54E3CBB3" w14:textId="77777777" w:rsidR="005010D5" w:rsidRPr="000C0FED" w:rsidRDefault="005010D5" w:rsidP="005010D5">
      <w:pPr>
        <w:ind w:left="720"/>
      </w:pPr>
    </w:p>
    <w:p w14:paraId="4C93E2B4" w14:textId="77777777" w:rsidR="000C0FED" w:rsidRPr="000C0FED" w:rsidRDefault="000C0FED" w:rsidP="000C0FED">
      <w:pPr>
        <w:rPr>
          <w:b/>
          <w:bCs/>
        </w:rPr>
      </w:pPr>
      <w:r w:rsidRPr="000C0FED">
        <w:rPr>
          <w:b/>
          <w:bCs/>
        </w:rPr>
        <w:t>2. EĞİTİM VE ÖĞRETİM</w:t>
      </w:r>
    </w:p>
    <w:p w14:paraId="606CE091" w14:textId="77777777" w:rsidR="000C0FED" w:rsidRPr="000C0FED" w:rsidRDefault="000C0FED" w:rsidP="000C0FED">
      <w:r w:rsidRPr="000C0FED">
        <w:t>Üniversitemiz, çağın gerektirdiği bilgi, beceri ve yetkinliklerle donatılmış, analitik düşünen, girişimci, yenilikçi ve etik değerlere sahip bireyler yetiştirmeyi temel eğitim politikası olarak benimser.</w:t>
      </w:r>
      <w:r w:rsidRPr="000C0FED">
        <w:br/>
        <w:t>Bu doğrultuda:</w:t>
      </w:r>
    </w:p>
    <w:p w14:paraId="4BEFF7F6" w14:textId="77777777" w:rsidR="000C0FED" w:rsidRPr="000C0FED" w:rsidRDefault="000C0FED" w:rsidP="000C0FED">
      <w:pPr>
        <w:numPr>
          <w:ilvl w:val="0"/>
          <w:numId w:val="59"/>
        </w:numPr>
      </w:pPr>
      <w:r w:rsidRPr="000C0FED">
        <w:t>Öğrenci merkezli, çıktı temelli, bütüncül ve kapsayıcı bir eğitim modeli uygular,</w:t>
      </w:r>
    </w:p>
    <w:p w14:paraId="500877AD" w14:textId="77777777" w:rsidR="000C0FED" w:rsidRPr="000C0FED" w:rsidRDefault="000C0FED" w:rsidP="000C0FED">
      <w:pPr>
        <w:numPr>
          <w:ilvl w:val="0"/>
          <w:numId w:val="59"/>
        </w:numPr>
      </w:pPr>
      <w:r w:rsidRPr="000C0FED">
        <w:t>Türkiye Yükseköğretim Yeterlilikler Çerçevesi (TYYÇ) ile uyumlu program çıktıları oluşturur,</w:t>
      </w:r>
    </w:p>
    <w:p w14:paraId="6FE4037B" w14:textId="77777777" w:rsidR="000C0FED" w:rsidRPr="000C0FED" w:rsidRDefault="000C0FED" w:rsidP="000C0FED">
      <w:pPr>
        <w:numPr>
          <w:ilvl w:val="0"/>
          <w:numId w:val="59"/>
        </w:numPr>
      </w:pPr>
      <w:r w:rsidRPr="000C0FED">
        <w:t>Eğitim-öğretim faaliyetlerini periyodik olarak izler, değerlendirir ve geliştirir,</w:t>
      </w:r>
    </w:p>
    <w:p w14:paraId="19668B82" w14:textId="77777777" w:rsidR="000C0FED" w:rsidRPr="000C0FED" w:rsidRDefault="000C0FED" w:rsidP="000C0FED">
      <w:pPr>
        <w:numPr>
          <w:ilvl w:val="0"/>
          <w:numId w:val="59"/>
        </w:numPr>
      </w:pPr>
      <w:r w:rsidRPr="000C0FED">
        <w:t>Ölçme-değerlendirme, danışmanlık, program tasarımı ve seçmeli ders süreçlerinde sürekli iyileştirme anlayışını benimser,</w:t>
      </w:r>
    </w:p>
    <w:p w14:paraId="0E02BD97" w14:textId="77777777" w:rsidR="000C0FED" w:rsidRPr="000C0FED" w:rsidRDefault="000C0FED" w:rsidP="000C0FED">
      <w:pPr>
        <w:numPr>
          <w:ilvl w:val="0"/>
          <w:numId w:val="59"/>
        </w:numPr>
      </w:pPr>
      <w:r w:rsidRPr="000C0FED">
        <w:t>Paydaş geri bildirimlerine dayalı olarak müfredat ve ders içeriklerini günceller,</w:t>
      </w:r>
    </w:p>
    <w:p w14:paraId="1A3008A6" w14:textId="77777777" w:rsidR="000C0FED" w:rsidRDefault="000C0FED" w:rsidP="000C0FED">
      <w:pPr>
        <w:numPr>
          <w:ilvl w:val="0"/>
          <w:numId w:val="59"/>
        </w:numPr>
      </w:pPr>
      <w:r w:rsidRPr="000C0FED">
        <w:t>Eğitim politikalarını eğitim komisyonları aracılığıyla yönetir ve senato kararlarıyla bütünleştirir.</w:t>
      </w:r>
    </w:p>
    <w:p w14:paraId="251DF238" w14:textId="77777777" w:rsidR="005010D5" w:rsidRDefault="005010D5" w:rsidP="005010D5">
      <w:pPr>
        <w:ind w:left="720"/>
      </w:pPr>
    </w:p>
    <w:p w14:paraId="63C84BCD" w14:textId="77777777" w:rsidR="005010D5" w:rsidRDefault="005010D5" w:rsidP="005010D5">
      <w:pPr>
        <w:ind w:left="720"/>
      </w:pPr>
    </w:p>
    <w:p w14:paraId="20B31F49" w14:textId="77777777" w:rsidR="005010D5" w:rsidRDefault="005010D5" w:rsidP="005010D5">
      <w:pPr>
        <w:ind w:left="720"/>
      </w:pPr>
    </w:p>
    <w:p w14:paraId="028CBEC6" w14:textId="77777777" w:rsidR="005010D5" w:rsidRDefault="005010D5" w:rsidP="005010D5">
      <w:pPr>
        <w:ind w:left="720"/>
      </w:pPr>
    </w:p>
    <w:p w14:paraId="2AB0F83B" w14:textId="77777777" w:rsidR="005010D5" w:rsidRPr="000C0FED" w:rsidRDefault="005010D5" w:rsidP="005010D5">
      <w:pPr>
        <w:ind w:left="720"/>
      </w:pPr>
    </w:p>
    <w:p w14:paraId="3FC88406" w14:textId="77777777" w:rsidR="000C0FED" w:rsidRPr="000C0FED" w:rsidRDefault="000C0FED" w:rsidP="000C0FED">
      <w:pPr>
        <w:rPr>
          <w:b/>
          <w:bCs/>
        </w:rPr>
      </w:pPr>
      <w:r w:rsidRPr="000C0FED">
        <w:rPr>
          <w:b/>
          <w:bCs/>
        </w:rPr>
        <w:lastRenderedPageBreak/>
        <w:t>3. ARAŞTIRMA VE GELİŞTİRME (AR-GE)</w:t>
      </w:r>
    </w:p>
    <w:p w14:paraId="0A7DAB1B" w14:textId="77777777" w:rsidR="000C0FED" w:rsidRPr="000C0FED" w:rsidRDefault="000C0FED" w:rsidP="000C0FED">
      <w:r w:rsidRPr="000C0FED">
        <w:t>Antalya Belek Üniversitesi, bilimsel araştırma, yenilikçilik ve girişimciliği üniversite kimliğinin ayrılmaz bir parçası olarak görür.</w:t>
      </w:r>
      <w:r w:rsidRPr="000C0FED">
        <w:br/>
        <w:t>Ar-</w:t>
      </w:r>
      <w:proofErr w:type="spellStart"/>
      <w:r w:rsidRPr="000C0FED">
        <w:t>Ge</w:t>
      </w:r>
      <w:proofErr w:type="spellEnd"/>
      <w:r w:rsidRPr="000C0FED">
        <w:t xml:space="preserve"> politikamız kapsamında:</w:t>
      </w:r>
    </w:p>
    <w:p w14:paraId="1219E4E2" w14:textId="77777777" w:rsidR="000C0FED" w:rsidRPr="000C0FED" w:rsidRDefault="000C0FED" w:rsidP="000C0FED">
      <w:pPr>
        <w:numPr>
          <w:ilvl w:val="0"/>
          <w:numId w:val="60"/>
        </w:numPr>
      </w:pPr>
      <w:r w:rsidRPr="000C0FED">
        <w:t>Ulusal ve uluslararası kalkınma hedefleri ile uyumlu, toplumsal faydaya dönüşebilecek nitelikte projeleri teşvik eder,</w:t>
      </w:r>
    </w:p>
    <w:p w14:paraId="066E5CD1" w14:textId="77777777" w:rsidR="000C0FED" w:rsidRPr="000C0FED" w:rsidRDefault="000C0FED" w:rsidP="000C0FED">
      <w:pPr>
        <w:numPr>
          <w:ilvl w:val="0"/>
          <w:numId w:val="60"/>
        </w:numPr>
      </w:pPr>
      <w:r w:rsidRPr="000C0FED">
        <w:t>Araştırma çıktılarını düzenli olarak ölçer, izler ve değerlendirir,</w:t>
      </w:r>
    </w:p>
    <w:p w14:paraId="52EB5F91" w14:textId="77777777" w:rsidR="000C0FED" w:rsidRPr="000C0FED" w:rsidRDefault="000C0FED" w:rsidP="000C0FED">
      <w:pPr>
        <w:numPr>
          <w:ilvl w:val="0"/>
          <w:numId w:val="60"/>
        </w:numPr>
      </w:pPr>
      <w:r w:rsidRPr="000C0FED">
        <w:t>Öğretim elemanlarının akademik gelişimini destekleyecek projeler, iş birlikleri ve eğitimlerle Ar-</w:t>
      </w:r>
      <w:proofErr w:type="spellStart"/>
      <w:r w:rsidRPr="000C0FED">
        <w:t>Ge</w:t>
      </w:r>
      <w:proofErr w:type="spellEnd"/>
      <w:r w:rsidRPr="000C0FED">
        <w:t xml:space="preserve"> kapasitesini artırır,</w:t>
      </w:r>
    </w:p>
    <w:p w14:paraId="2ABE2CDF" w14:textId="77777777" w:rsidR="000C0FED" w:rsidRPr="000C0FED" w:rsidRDefault="000C0FED" w:rsidP="000C0FED">
      <w:pPr>
        <w:numPr>
          <w:ilvl w:val="0"/>
          <w:numId w:val="60"/>
        </w:numPr>
      </w:pPr>
      <w:r w:rsidRPr="000C0FED">
        <w:t>Bilimsel üretimi artırmak için doktora programlarının açılmasını ve lisansüstü araştırmaların gelişmesini hedefler,</w:t>
      </w:r>
    </w:p>
    <w:p w14:paraId="5CCC2FC4" w14:textId="77777777" w:rsidR="000C0FED" w:rsidRDefault="000C0FED" w:rsidP="000C0FED">
      <w:pPr>
        <w:numPr>
          <w:ilvl w:val="0"/>
          <w:numId w:val="60"/>
        </w:numPr>
      </w:pPr>
      <w:r w:rsidRPr="000C0FED">
        <w:t>Bilimsel performansı izlemek için veri temelli analiz sistemlerini kullanır ve bu doğrultuda araştırma stratejisini şekillendirir.</w:t>
      </w:r>
    </w:p>
    <w:p w14:paraId="70E5FB7C" w14:textId="77777777" w:rsidR="005010D5" w:rsidRPr="000C0FED" w:rsidRDefault="005010D5" w:rsidP="005010D5">
      <w:pPr>
        <w:ind w:left="720"/>
      </w:pPr>
    </w:p>
    <w:p w14:paraId="20515A5B" w14:textId="77777777" w:rsidR="000C0FED" w:rsidRPr="000C0FED" w:rsidRDefault="000C0FED" w:rsidP="000C0FED">
      <w:pPr>
        <w:rPr>
          <w:b/>
          <w:bCs/>
        </w:rPr>
      </w:pPr>
      <w:r w:rsidRPr="000C0FED">
        <w:rPr>
          <w:b/>
          <w:bCs/>
        </w:rPr>
        <w:t>4. TOPLUMSAL KATKI</w:t>
      </w:r>
    </w:p>
    <w:p w14:paraId="6C041AF7" w14:textId="77777777" w:rsidR="000C0FED" w:rsidRPr="000C0FED" w:rsidRDefault="000C0FED" w:rsidP="000C0FED">
      <w:r w:rsidRPr="000C0FED">
        <w:t>Üniversitemiz, bölgesel kalkınmaya, sosyal adalete ve çevresel sürdürülebilirliğe katkı sağlayan bir yükseköğretim kurumu olma sorumluluğuyla hareket eder.</w:t>
      </w:r>
      <w:r w:rsidRPr="000C0FED">
        <w:br/>
        <w:t>Bu kapsamda:</w:t>
      </w:r>
    </w:p>
    <w:p w14:paraId="748B61A0" w14:textId="77777777" w:rsidR="000C0FED" w:rsidRPr="000C0FED" w:rsidRDefault="000C0FED" w:rsidP="000C0FED">
      <w:pPr>
        <w:numPr>
          <w:ilvl w:val="0"/>
          <w:numId w:val="61"/>
        </w:numPr>
      </w:pPr>
      <w:r w:rsidRPr="000C0FED">
        <w:t>Toplumsal katkı stratejisini açık hedeflerle tanımlar ve uygulama çıktılarının etkililiğini değerlendirir,</w:t>
      </w:r>
    </w:p>
    <w:p w14:paraId="222D268C" w14:textId="77777777" w:rsidR="000C0FED" w:rsidRPr="000C0FED" w:rsidRDefault="000C0FED" w:rsidP="000C0FED">
      <w:pPr>
        <w:numPr>
          <w:ilvl w:val="0"/>
          <w:numId w:val="61"/>
        </w:numPr>
      </w:pPr>
      <w:r w:rsidRPr="000C0FED">
        <w:t>Kamu kurumları, STK’lar ve özel sektör ile iş birlikleri kurarak sosyal sorumluluk projeleri yürütür,</w:t>
      </w:r>
    </w:p>
    <w:p w14:paraId="392C803B" w14:textId="77777777" w:rsidR="000C0FED" w:rsidRPr="000C0FED" w:rsidRDefault="000C0FED" w:rsidP="000C0FED">
      <w:pPr>
        <w:numPr>
          <w:ilvl w:val="0"/>
          <w:numId w:val="61"/>
        </w:numPr>
      </w:pPr>
      <w:r w:rsidRPr="000C0FED">
        <w:t>Öğrencilerin ve akademik personelin toplumsal katkı projelerine aktif katılımını teşvik eder,</w:t>
      </w:r>
    </w:p>
    <w:p w14:paraId="7B403A30" w14:textId="77777777" w:rsidR="000C0FED" w:rsidRPr="000C0FED" w:rsidRDefault="000C0FED" w:rsidP="000C0FED">
      <w:pPr>
        <w:numPr>
          <w:ilvl w:val="0"/>
          <w:numId w:val="61"/>
        </w:numPr>
      </w:pPr>
      <w:r w:rsidRPr="000C0FED">
        <w:t>Yerel ve bölgesel önceliklere duyarlı çalışmalar yapar,</w:t>
      </w:r>
    </w:p>
    <w:p w14:paraId="6A052CB6" w14:textId="77777777" w:rsidR="000C0FED" w:rsidRPr="000C0FED" w:rsidRDefault="000C0FED" w:rsidP="000C0FED">
      <w:pPr>
        <w:numPr>
          <w:ilvl w:val="0"/>
          <w:numId w:val="61"/>
        </w:numPr>
      </w:pPr>
      <w:r w:rsidRPr="000C0FED">
        <w:t>Toplumsal katkı faaliyetlerini izler, çıktıları analiz eder ve bu alandaki gelişmeleri sürekli iyileştirme yaklaşımı ile ele alır.</w:t>
      </w:r>
    </w:p>
    <w:p w14:paraId="726447DA" w14:textId="01278220" w:rsidR="00A41EC4" w:rsidRPr="00A41EC4" w:rsidRDefault="00A41EC4" w:rsidP="000C0FED"/>
    <w:sectPr w:rsidR="00A41EC4" w:rsidRPr="00A41EC4" w:rsidSect="00C07CA3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EC1C" w14:textId="77777777" w:rsidR="00B51E22" w:rsidRDefault="00B51E22" w:rsidP="003A6F6D">
      <w:r>
        <w:separator/>
      </w:r>
    </w:p>
  </w:endnote>
  <w:endnote w:type="continuationSeparator" w:id="0">
    <w:p w14:paraId="4082A755" w14:textId="77777777" w:rsidR="00B51E22" w:rsidRDefault="00B51E2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58CF54E6" w14:textId="77777777" w:rsidTr="00E7328C">
      <w:trPr>
        <w:trHeight w:val="434"/>
      </w:trPr>
      <w:tc>
        <w:tcPr>
          <w:tcW w:w="3686" w:type="dxa"/>
          <w:vAlign w:val="center"/>
        </w:tcPr>
        <w:p w14:paraId="3CABAD59" w14:textId="77777777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2125FC83" w14:textId="77777777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4954E483" w14:textId="77777777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326D383" w14:textId="77777777" w:rsidTr="00E7328C">
      <w:trPr>
        <w:trHeight w:val="464"/>
      </w:trPr>
      <w:tc>
        <w:tcPr>
          <w:tcW w:w="3686" w:type="dxa"/>
          <w:vAlign w:val="center"/>
        </w:tcPr>
        <w:p w14:paraId="24F8D732" w14:textId="77777777" w:rsidR="00FA108B" w:rsidRPr="00FA108B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717" w:type="dxa"/>
          <w:vAlign w:val="center"/>
        </w:tcPr>
        <w:p w14:paraId="79645242" w14:textId="777777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18B4978E" w14:textId="77777777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38D39E1" w14:textId="77777777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3023" w14:textId="77777777" w:rsidR="00B51E22" w:rsidRDefault="00B51E22" w:rsidP="003A6F6D">
      <w:r>
        <w:separator/>
      </w:r>
    </w:p>
  </w:footnote>
  <w:footnote w:type="continuationSeparator" w:id="0">
    <w:p w14:paraId="51262F58" w14:textId="77777777" w:rsidR="00B51E22" w:rsidRDefault="00B51E2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432EB535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4C4CEDAC" w14:textId="77777777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2D4E5F5D" wp14:editId="32AD3253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E46B43B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397CFF9E" w14:textId="77777777" w:rsidR="00851CE4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0B67357B" w14:textId="751993B9" w:rsidR="00851CE4" w:rsidRPr="003A6F6D" w:rsidRDefault="00990E0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117B6470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C8CB5E" w14:textId="034FAC61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KLT.YÖD.00</w:t>
          </w:r>
          <w:r w:rsidR="00990E07">
            <w:rPr>
              <w:sz w:val="20"/>
              <w:szCs w:val="20"/>
            </w:rPr>
            <w:t>3</w:t>
          </w:r>
        </w:p>
      </w:tc>
    </w:tr>
    <w:tr w:rsidR="00384F51" w14:paraId="7E337275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1EA86D8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D440F71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7114F5F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7E1EC9DF" w14:textId="77777777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3BAE3AB0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16BAFBDA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E5C8BBA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691484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5D4503C3" w14:textId="77777777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3925A6DB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260E4C87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D9AA1AD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00391A08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29A85084" w14:textId="77777777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73626A55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47EEBAF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424876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6AFA0B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4B07555B" w14:textId="77777777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21963CC3" w14:textId="77777777" w:rsidR="00723B95" w:rsidRDefault="00723B95" w:rsidP="003A6F6D">
    <w:pPr>
      <w:pStyle w:val="stBilgi"/>
    </w:pPr>
  </w:p>
  <w:p w14:paraId="1BA5BE50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1EF"/>
    <w:multiLevelType w:val="multilevel"/>
    <w:tmpl w:val="3C2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23850"/>
    <w:multiLevelType w:val="multilevel"/>
    <w:tmpl w:val="2332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7D249C"/>
    <w:multiLevelType w:val="multilevel"/>
    <w:tmpl w:val="75F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8743E"/>
    <w:multiLevelType w:val="multilevel"/>
    <w:tmpl w:val="772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4"/>
  </w:num>
  <w:num w:numId="8" w16cid:durableId="1400592500">
    <w:abstractNumId w:val="55"/>
  </w:num>
  <w:num w:numId="9" w16cid:durableId="169564715">
    <w:abstractNumId w:val="53"/>
  </w:num>
  <w:num w:numId="10" w16cid:durableId="1859463659">
    <w:abstractNumId w:val="42"/>
  </w:num>
  <w:num w:numId="11" w16cid:durableId="1982147085">
    <w:abstractNumId w:val="52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51"/>
  </w:num>
  <w:num w:numId="18" w16cid:durableId="670182618">
    <w:abstractNumId w:val="57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7"/>
  </w:num>
  <w:num w:numId="24" w16cid:durableId="2028678762">
    <w:abstractNumId w:val="49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0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6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992804865">
    <w:abstractNumId w:val="26"/>
  </w:num>
  <w:num w:numId="59" w16cid:durableId="150634321">
    <w:abstractNumId w:val="45"/>
  </w:num>
  <w:num w:numId="60" w16cid:durableId="818308772">
    <w:abstractNumId w:val="6"/>
  </w:num>
  <w:num w:numId="61" w16cid:durableId="995065741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7"/>
    <w:rsid w:val="00004B2B"/>
    <w:rsid w:val="00031ADB"/>
    <w:rsid w:val="00037FAE"/>
    <w:rsid w:val="0004615F"/>
    <w:rsid w:val="000872B0"/>
    <w:rsid w:val="00095836"/>
    <w:rsid w:val="00096D24"/>
    <w:rsid w:val="000B276C"/>
    <w:rsid w:val="000B40C9"/>
    <w:rsid w:val="000C0FED"/>
    <w:rsid w:val="000C21CB"/>
    <w:rsid w:val="000C2595"/>
    <w:rsid w:val="000F26DA"/>
    <w:rsid w:val="000F470A"/>
    <w:rsid w:val="0010144F"/>
    <w:rsid w:val="00111FB2"/>
    <w:rsid w:val="00122127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13FE"/>
    <w:rsid w:val="001E3864"/>
    <w:rsid w:val="001F2107"/>
    <w:rsid w:val="00203B7C"/>
    <w:rsid w:val="00235C6E"/>
    <w:rsid w:val="00235F39"/>
    <w:rsid w:val="002612BC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D7E54"/>
    <w:rsid w:val="004E482C"/>
    <w:rsid w:val="004F0D52"/>
    <w:rsid w:val="005010D5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0E07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1E22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07CA3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C0EE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7526"/>
    <w:rsid w:val="00DA0F70"/>
    <w:rsid w:val="00DB0540"/>
    <w:rsid w:val="00DC185D"/>
    <w:rsid w:val="00DC560F"/>
    <w:rsid w:val="00DC75DA"/>
    <w:rsid w:val="00DD09D6"/>
    <w:rsid w:val="00DD0CDE"/>
    <w:rsid w:val="00DE3EF5"/>
    <w:rsid w:val="00DF396C"/>
    <w:rsid w:val="00E0075E"/>
    <w:rsid w:val="00E073D5"/>
    <w:rsid w:val="00E1772E"/>
    <w:rsid w:val="00E30E12"/>
    <w:rsid w:val="00E5068C"/>
    <w:rsid w:val="00E52E86"/>
    <w:rsid w:val="00E644F9"/>
    <w:rsid w:val="00E72C34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E73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AE0DA7"/>
  <w15:docId w15:val="{3569BFBE-4F87-634E-AA1E-3479A92A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Ceren A. Gündüz</dc:creator>
  <cp:keywords/>
  <dc:description/>
  <cp:lastModifiedBy>Kalite3</cp:lastModifiedBy>
  <cp:revision>4</cp:revision>
  <cp:lastPrinted>2025-04-08T23:39:00Z</cp:lastPrinted>
  <dcterms:created xsi:type="dcterms:W3CDTF">2025-04-30T08:05:00Z</dcterms:created>
  <dcterms:modified xsi:type="dcterms:W3CDTF">2025-08-06T11:51:00Z</dcterms:modified>
</cp:coreProperties>
</file>