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02EA" w14:textId="77777777" w:rsidR="00112390" w:rsidRPr="00060DB6" w:rsidRDefault="00112390" w:rsidP="00112390">
      <w:pPr>
        <w:pStyle w:val="ListeParagraf"/>
        <w:widowControl w:val="0"/>
        <w:numPr>
          <w:ilvl w:val="0"/>
          <w:numId w:val="58"/>
        </w:numPr>
        <w:tabs>
          <w:tab w:val="clear" w:pos="4536"/>
          <w:tab w:val="left" w:pos="421"/>
        </w:tabs>
        <w:autoSpaceDE w:val="0"/>
        <w:autoSpaceDN w:val="0"/>
        <w:spacing w:after="0"/>
        <w:ind w:left="421" w:hanging="281"/>
        <w:contextualSpacing w:val="0"/>
        <w:rPr>
          <w:b/>
          <w:color w:val="C0504D" w:themeColor="accent2"/>
        </w:rPr>
      </w:pPr>
      <w:r w:rsidRPr="00060DB6">
        <w:rPr>
          <w:b/>
          <w:color w:val="C0504D" w:themeColor="accent2"/>
          <w:spacing w:val="-4"/>
        </w:rPr>
        <w:t>AMAÇ</w:t>
      </w:r>
    </w:p>
    <w:p w14:paraId="2CB4B1AA" w14:textId="77777777" w:rsidR="00112390" w:rsidRPr="00060DB6" w:rsidRDefault="00112390" w:rsidP="00112390">
      <w:pPr>
        <w:pStyle w:val="GvdeMetni"/>
        <w:jc w:val="both"/>
        <w:rPr>
          <w:rFonts w:ascii="Times New Roman" w:hAnsi="Times New Roman" w:cs="Times New Roman"/>
          <w:b/>
          <w:sz w:val="24"/>
          <w:szCs w:val="24"/>
        </w:rPr>
      </w:pPr>
    </w:p>
    <w:p w14:paraId="6C9D8FA6" w14:textId="5D57AE6D" w:rsidR="00C46FE2" w:rsidRPr="00060DB6" w:rsidRDefault="00C46FE2" w:rsidP="00C46FE2">
      <w:pPr>
        <w:pStyle w:val="Balk1"/>
        <w:tabs>
          <w:tab w:val="left" w:pos="421"/>
        </w:tabs>
        <w:spacing w:before="258"/>
        <w:rPr>
          <w:color w:val="C0504D" w:themeColor="accent2"/>
        </w:rPr>
      </w:pPr>
      <w:r w:rsidRPr="00060DB6">
        <w:rPr>
          <w:rFonts w:eastAsia="Cambria"/>
          <w:b w:val="0"/>
          <w:bCs w:val="0"/>
        </w:rPr>
        <w:t>Bu prosedür; sunulan hizmetlerin ve kamu iç kontrol sisteminin etkinliğini ve güvenilirliğini artırmak, kurum mensupları ve paydaşlarının kuruma ilişkin görüşlerini şeffaf biçimde iletebilmesini sağlamak, kurumsallaşma ve aidiyet duygusunu güçlendirmek, hatalı, usulsüz veya yanlış uygulamaların kolaylıkla bildirilmesini temin etmek amacıyla Antalya Belek Üniversitesi çalışanları, öğrencileri ve diğer paydaşları tarafından iletilen dilek, şikâyet ve önerilerin değerlendirilmesine ilişkin esasları belirler.</w:t>
      </w:r>
    </w:p>
    <w:p w14:paraId="34C063DB" w14:textId="77E6CEEF" w:rsidR="00112390" w:rsidRPr="00060DB6" w:rsidRDefault="00112390" w:rsidP="00112390">
      <w:pPr>
        <w:pStyle w:val="Balk1"/>
        <w:numPr>
          <w:ilvl w:val="0"/>
          <w:numId w:val="58"/>
        </w:numPr>
        <w:tabs>
          <w:tab w:val="left" w:pos="421"/>
        </w:tabs>
        <w:spacing w:before="258"/>
        <w:ind w:left="421" w:hanging="281"/>
        <w:rPr>
          <w:color w:val="C0504D" w:themeColor="accent2"/>
        </w:rPr>
      </w:pPr>
      <w:r w:rsidRPr="00060DB6">
        <w:rPr>
          <w:color w:val="C0504D" w:themeColor="accent2"/>
          <w:spacing w:val="-2"/>
        </w:rPr>
        <w:t>KAPSAM</w:t>
      </w:r>
    </w:p>
    <w:p w14:paraId="1CDEAFAD" w14:textId="508BEA33" w:rsidR="007F2172" w:rsidRPr="00060DB6" w:rsidRDefault="00C46FE2" w:rsidP="007F2172">
      <w:pPr>
        <w:pStyle w:val="GvdeMetni"/>
        <w:ind w:left="140" w:right="-142"/>
        <w:jc w:val="both"/>
        <w:rPr>
          <w:rFonts w:ascii="Times New Roman" w:hAnsi="Times New Roman" w:cs="Times New Roman"/>
          <w:sz w:val="24"/>
          <w:szCs w:val="24"/>
        </w:rPr>
      </w:pPr>
      <w:r w:rsidRPr="00060DB6">
        <w:rPr>
          <w:rFonts w:ascii="Times New Roman" w:hAnsi="Times New Roman" w:cs="Times New Roman"/>
          <w:sz w:val="24"/>
          <w:szCs w:val="24"/>
        </w:rPr>
        <w:t>Bu prosedür; tüm paydaşlar tarafından elektronik posta veya diğer yollarla iletilen dilek, şikâyet ve önerileri kapsar.</w:t>
      </w:r>
    </w:p>
    <w:p w14:paraId="564B5826" w14:textId="77777777" w:rsidR="00C46FE2" w:rsidRPr="00060DB6" w:rsidRDefault="00C46FE2" w:rsidP="007F2172">
      <w:pPr>
        <w:pStyle w:val="GvdeMetni"/>
        <w:ind w:left="140" w:right="-142"/>
        <w:jc w:val="both"/>
        <w:rPr>
          <w:rFonts w:ascii="Times New Roman" w:hAnsi="Times New Roman" w:cs="Times New Roman"/>
          <w:sz w:val="24"/>
          <w:szCs w:val="24"/>
        </w:rPr>
      </w:pPr>
    </w:p>
    <w:p w14:paraId="5D56E52E" w14:textId="10D26732" w:rsidR="00112390" w:rsidRPr="00060DB6" w:rsidRDefault="00C46FE2" w:rsidP="00112390">
      <w:pPr>
        <w:pStyle w:val="Balk1"/>
        <w:numPr>
          <w:ilvl w:val="0"/>
          <w:numId w:val="58"/>
        </w:numPr>
        <w:tabs>
          <w:tab w:val="left" w:pos="421"/>
        </w:tabs>
        <w:ind w:left="421" w:hanging="281"/>
        <w:rPr>
          <w:color w:val="C0504D" w:themeColor="accent2"/>
        </w:rPr>
      </w:pPr>
      <w:r w:rsidRPr="00060DB6">
        <w:rPr>
          <w:color w:val="C0504D" w:themeColor="accent2"/>
          <w:spacing w:val="-2"/>
        </w:rPr>
        <w:t>DAYANAK</w:t>
      </w:r>
    </w:p>
    <w:p w14:paraId="78DC8814" w14:textId="77777777" w:rsidR="00C46FE2" w:rsidRPr="00060DB6" w:rsidRDefault="00C46FE2" w:rsidP="00C46FE2">
      <w:pPr>
        <w:pStyle w:val="Balk1"/>
        <w:tabs>
          <w:tab w:val="left" w:pos="421"/>
        </w:tabs>
        <w:spacing w:before="258"/>
        <w:ind w:left="140" w:right="-142"/>
        <w:rPr>
          <w:rFonts w:eastAsia="Cambria"/>
          <w:b w:val="0"/>
          <w:bCs w:val="0"/>
        </w:rPr>
      </w:pPr>
      <w:r w:rsidRPr="00060DB6">
        <w:rPr>
          <w:rFonts w:eastAsia="Cambria"/>
          <w:b w:val="0"/>
          <w:bCs w:val="0"/>
        </w:rPr>
        <w:t xml:space="preserve">Bu prosedür; 5018 sayılı Kamu Mali Yönetimi ve Kontrol Kanunu’nun 57’nci maddesi, İç Kontrol ve Ön Mali Kontrole İlişkin Usul ve </w:t>
      </w:r>
      <w:proofErr w:type="spellStart"/>
      <w:r w:rsidRPr="00060DB6">
        <w:rPr>
          <w:rFonts w:eastAsia="Cambria"/>
          <w:b w:val="0"/>
          <w:bCs w:val="0"/>
        </w:rPr>
        <w:t>Esaslar’ın</w:t>
      </w:r>
      <w:proofErr w:type="spellEnd"/>
      <w:r w:rsidRPr="00060DB6">
        <w:rPr>
          <w:rFonts w:eastAsia="Cambria"/>
          <w:b w:val="0"/>
          <w:bCs w:val="0"/>
        </w:rPr>
        <w:t xml:space="preserve"> beşinci maddesi ve Kamu İç Kontrol Standartları Tebliği’nin 16’ncı standardı esas alınarak hazırlanmıştır.</w:t>
      </w:r>
    </w:p>
    <w:p w14:paraId="6DE7C6BA" w14:textId="18E3DE86" w:rsidR="00112390" w:rsidRPr="00060DB6" w:rsidRDefault="00112390" w:rsidP="00C46FE2">
      <w:pPr>
        <w:pStyle w:val="Balk1"/>
        <w:tabs>
          <w:tab w:val="left" w:pos="421"/>
        </w:tabs>
        <w:spacing w:before="258"/>
        <w:ind w:left="140" w:right="-142"/>
        <w:rPr>
          <w:color w:val="C0504D" w:themeColor="accent2"/>
          <w:spacing w:val="-2"/>
        </w:rPr>
      </w:pPr>
      <w:r w:rsidRPr="00060DB6">
        <w:rPr>
          <w:color w:val="C0504D" w:themeColor="accent2"/>
          <w:spacing w:val="-2"/>
        </w:rPr>
        <w:t>TANIMLAR VE KISALTMALAR</w:t>
      </w:r>
    </w:p>
    <w:p w14:paraId="28BDD8BB" w14:textId="75A141DB" w:rsidR="00C46FE2" w:rsidRPr="00060DB6" w:rsidRDefault="00C46FE2" w:rsidP="00C46FE2">
      <w:r w:rsidRPr="00060DB6">
        <w:t>Bu prosedürde geçen;</w:t>
      </w:r>
    </w:p>
    <w:p w14:paraId="73FB76B2" w14:textId="581B600D" w:rsidR="007F54C4" w:rsidRPr="00060DB6" w:rsidRDefault="00C46FE2" w:rsidP="00112390">
      <w:pPr>
        <w:pStyle w:val="ListeParagraf"/>
        <w:widowControl w:val="0"/>
        <w:numPr>
          <w:ilvl w:val="1"/>
          <w:numId w:val="58"/>
        </w:numPr>
        <w:tabs>
          <w:tab w:val="clear" w:pos="4536"/>
          <w:tab w:val="left" w:pos="704"/>
          <w:tab w:val="left" w:pos="707"/>
        </w:tabs>
        <w:autoSpaceDE w:val="0"/>
        <w:autoSpaceDN w:val="0"/>
        <w:spacing w:before="1" w:after="0"/>
        <w:ind w:right="-142"/>
        <w:contextualSpacing w:val="0"/>
      </w:pPr>
      <w:r w:rsidRPr="00060DB6">
        <w:rPr>
          <w:b/>
          <w:color w:val="C0504D" w:themeColor="accent2"/>
        </w:rPr>
        <w:t>Başvuru</w:t>
      </w:r>
      <w:r w:rsidR="007F54C4" w:rsidRPr="00060DB6">
        <w:rPr>
          <w:b/>
          <w:color w:val="C0504D" w:themeColor="accent2"/>
        </w:rPr>
        <w:t xml:space="preserve">: </w:t>
      </w:r>
      <w:r w:rsidRPr="00060DB6">
        <w:t>E-posta yoluyla veya diğer iletişim kanalları aracılığıyla iletilen dilek, şikâyet ve önerileri,</w:t>
      </w:r>
    </w:p>
    <w:p w14:paraId="547397B4" w14:textId="5F9724BA" w:rsidR="007F54C4" w:rsidRPr="00060DB6" w:rsidRDefault="007F54C4" w:rsidP="00112390">
      <w:pPr>
        <w:pStyle w:val="ListeParagraf"/>
        <w:widowControl w:val="0"/>
        <w:numPr>
          <w:ilvl w:val="1"/>
          <w:numId w:val="58"/>
        </w:numPr>
        <w:tabs>
          <w:tab w:val="clear" w:pos="4536"/>
          <w:tab w:val="left" w:pos="704"/>
          <w:tab w:val="left" w:pos="707"/>
        </w:tabs>
        <w:autoSpaceDE w:val="0"/>
        <w:autoSpaceDN w:val="0"/>
        <w:spacing w:after="0"/>
        <w:ind w:right="-142"/>
        <w:contextualSpacing w:val="0"/>
      </w:pPr>
      <w:r w:rsidRPr="00060DB6">
        <w:rPr>
          <w:b/>
          <w:color w:val="C0504D" w:themeColor="accent2"/>
        </w:rPr>
        <w:t xml:space="preserve">Doküman: </w:t>
      </w:r>
      <w:r w:rsidR="00C46FE2" w:rsidRPr="00060DB6">
        <w:t xml:space="preserve">Dilek, </w:t>
      </w:r>
      <w:proofErr w:type="gramStart"/>
      <w:r w:rsidR="00C46FE2" w:rsidRPr="00060DB6">
        <w:t>şikayet</w:t>
      </w:r>
      <w:proofErr w:type="gramEnd"/>
      <w:r w:rsidR="00C46FE2" w:rsidRPr="00060DB6">
        <w:t xml:space="preserve"> ve öneri formu (KLT.FRM.00</w:t>
      </w:r>
      <w:r w:rsidR="00CB6B63">
        <w:t>3</w:t>
      </w:r>
      <w:r w:rsidR="00C46FE2" w:rsidRPr="00060DB6">
        <w:t xml:space="preserve">) ve üniversitenin web sitesinde yer alan bağlantı üzerinden erişilebilen </w:t>
      </w:r>
      <w:hyperlink r:id="rId8" w:history="1">
        <w:r w:rsidR="00C46FE2" w:rsidRPr="00060DB6">
          <w:rPr>
            <w:rStyle w:val="Kpr"/>
            <w:color w:val="000000" w:themeColor="text1"/>
          </w:rPr>
          <w:t>https://www.belek.edu.tr/Home/OneriSikayet</w:t>
        </w:r>
      </w:hyperlink>
      <w:r w:rsidR="00060DB6" w:rsidRPr="00060DB6">
        <w:rPr>
          <w:color w:val="000000" w:themeColor="text1"/>
        </w:rPr>
        <w:t xml:space="preserve"> </w:t>
      </w:r>
      <w:r w:rsidR="00C46FE2" w:rsidRPr="00060DB6">
        <w:rPr>
          <w:color w:val="000000" w:themeColor="text1"/>
        </w:rPr>
        <w:t xml:space="preserve">elektronik posta adresini, </w:t>
      </w:r>
    </w:p>
    <w:p w14:paraId="2A362046" w14:textId="1D803E91" w:rsidR="007F54C4" w:rsidRPr="00060DB6" w:rsidRDefault="00C46FE2" w:rsidP="00112390">
      <w:pPr>
        <w:pStyle w:val="ListeParagraf"/>
        <w:widowControl w:val="0"/>
        <w:numPr>
          <w:ilvl w:val="1"/>
          <w:numId w:val="58"/>
        </w:numPr>
        <w:tabs>
          <w:tab w:val="clear" w:pos="4536"/>
          <w:tab w:val="left" w:pos="704"/>
          <w:tab w:val="left" w:pos="707"/>
        </w:tabs>
        <w:autoSpaceDE w:val="0"/>
        <w:autoSpaceDN w:val="0"/>
        <w:spacing w:after="0"/>
        <w:ind w:right="-142"/>
        <w:contextualSpacing w:val="0"/>
      </w:pPr>
      <w:r w:rsidRPr="00060DB6">
        <w:rPr>
          <w:b/>
          <w:color w:val="C0504D" w:themeColor="accent2"/>
        </w:rPr>
        <w:t>Komisyon</w:t>
      </w:r>
      <w:r w:rsidR="007F54C4" w:rsidRPr="00060DB6">
        <w:rPr>
          <w:b/>
          <w:color w:val="C0504D" w:themeColor="accent2"/>
        </w:rPr>
        <w:t xml:space="preserve">: </w:t>
      </w:r>
      <w:r w:rsidRPr="00060DB6">
        <w:rPr>
          <w:bCs/>
          <w:color w:val="000000" w:themeColor="text1"/>
        </w:rPr>
        <w:t>Dilek, şikâyet ve öneri değerlendirme komisyonunu,</w:t>
      </w:r>
    </w:p>
    <w:p w14:paraId="43BB7D81" w14:textId="78CDDBA1" w:rsidR="007F54C4" w:rsidRPr="00060DB6" w:rsidRDefault="00C46FE2" w:rsidP="00112390">
      <w:pPr>
        <w:pStyle w:val="ListeParagraf"/>
        <w:widowControl w:val="0"/>
        <w:numPr>
          <w:ilvl w:val="1"/>
          <w:numId w:val="58"/>
        </w:numPr>
        <w:tabs>
          <w:tab w:val="clear" w:pos="4536"/>
          <w:tab w:val="left" w:pos="704"/>
          <w:tab w:val="left" w:pos="707"/>
        </w:tabs>
        <w:autoSpaceDE w:val="0"/>
        <w:autoSpaceDN w:val="0"/>
        <w:spacing w:after="0"/>
        <w:ind w:right="-142"/>
        <w:contextualSpacing w:val="0"/>
      </w:pPr>
      <w:r w:rsidRPr="00060DB6">
        <w:rPr>
          <w:b/>
          <w:color w:val="C0504D" w:themeColor="accent2"/>
        </w:rPr>
        <w:t>Paydaş</w:t>
      </w:r>
      <w:r w:rsidR="007F54C4" w:rsidRPr="00060DB6">
        <w:rPr>
          <w:b/>
          <w:color w:val="C0504D" w:themeColor="accent2"/>
        </w:rPr>
        <w:t xml:space="preserve">: </w:t>
      </w:r>
      <w:r w:rsidRPr="00060DB6">
        <w:rPr>
          <w:bCs/>
          <w:color w:val="000000" w:themeColor="text1"/>
        </w:rPr>
        <w:t>Üniversitenin faaliyet ve hizmetleriyle ilgisi olan, doğrudan veya dolaylı olarak etkilenen ya da etkileyen kişi, grup veya kurumları,</w:t>
      </w:r>
    </w:p>
    <w:p w14:paraId="6AD49C2D" w14:textId="227EDD7F" w:rsidR="00C46FE2" w:rsidRPr="00060DB6" w:rsidRDefault="00C46FE2" w:rsidP="00C46FE2">
      <w:pPr>
        <w:pStyle w:val="ListeParagraf"/>
        <w:widowControl w:val="0"/>
        <w:numPr>
          <w:ilvl w:val="1"/>
          <w:numId w:val="58"/>
        </w:numPr>
        <w:tabs>
          <w:tab w:val="clear" w:pos="4536"/>
          <w:tab w:val="left" w:pos="704"/>
          <w:tab w:val="left" w:pos="707"/>
        </w:tabs>
        <w:autoSpaceDE w:val="0"/>
        <w:autoSpaceDN w:val="0"/>
        <w:spacing w:before="1" w:after="0"/>
        <w:ind w:right="-142"/>
        <w:contextualSpacing w:val="0"/>
      </w:pPr>
      <w:r w:rsidRPr="00060DB6">
        <w:rPr>
          <w:b/>
          <w:color w:val="C0504D" w:themeColor="accent2"/>
        </w:rPr>
        <w:t>Rektör</w:t>
      </w:r>
      <w:r w:rsidR="007F54C4" w:rsidRPr="00060DB6">
        <w:rPr>
          <w:b/>
          <w:color w:val="C0504D" w:themeColor="accent2"/>
        </w:rPr>
        <w:t>:</w:t>
      </w:r>
      <w:r w:rsidRPr="00060DB6">
        <w:rPr>
          <w:b/>
          <w:color w:val="C0504D" w:themeColor="accent2"/>
        </w:rPr>
        <w:t xml:space="preserve"> </w:t>
      </w:r>
      <w:r w:rsidRPr="00060DB6">
        <w:rPr>
          <w:bCs/>
          <w:color w:val="000000" w:themeColor="text1"/>
        </w:rPr>
        <w:t>Antalya Belek Üniversitesi Rektörünü,</w:t>
      </w:r>
    </w:p>
    <w:p w14:paraId="10D3122C" w14:textId="690C1F9A" w:rsidR="00C46FE2" w:rsidRPr="00060DB6" w:rsidRDefault="00C46FE2" w:rsidP="00C46FE2">
      <w:pPr>
        <w:pStyle w:val="ListeParagraf"/>
        <w:widowControl w:val="0"/>
        <w:numPr>
          <w:ilvl w:val="1"/>
          <w:numId w:val="58"/>
        </w:numPr>
        <w:tabs>
          <w:tab w:val="clear" w:pos="4536"/>
          <w:tab w:val="left" w:pos="704"/>
          <w:tab w:val="left" w:pos="707"/>
        </w:tabs>
        <w:autoSpaceDE w:val="0"/>
        <w:autoSpaceDN w:val="0"/>
        <w:spacing w:before="1" w:after="0"/>
        <w:ind w:right="-142"/>
        <w:contextualSpacing w:val="0"/>
      </w:pPr>
      <w:r w:rsidRPr="00060DB6">
        <w:rPr>
          <w:b/>
          <w:color w:val="C0504D" w:themeColor="accent2"/>
        </w:rPr>
        <w:t xml:space="preserve">Üniversite: </w:t>
      </w:r>
      <w:r w:rsidRPr="00060DB6">
        <w:rPr>
          <w:bCs/>
          <w:color w:val="000000" w:themeColor="text1"/>
        </w:rPr>
        <w:t>Antalya Belek Üniversitesini,</w:t>
      </w:r>
    </w:p>
    <w:p w14:paraId="63A3A134" w14:textId="410ED3B5" w:rsidR="00C46FE2" w:rsidRPr="00060DB6" w:rsidRDefault="00C46FE2" w:rsidP="00C46FE2">
      <w:pPr>
        <w:pStyle w:val="ListeParagraf"/>
        <w:widowControl w:val="0"/>
        <w:numPr>
          <w:ilvl w:val="1"/>
          <w:numId w:val="58"/>
        </w:numPr>
        <w:tabs>
          <w:tab w:val="clear" w:pos="4536"/>
          <w:tab w:val="left" w:pos="704"/>
          <w:tab w:val="left" w:pos="707"/>
        </w:tabs>
        <w:autoSpaceDE w:val="0"/>
        <w:autoSpaceDN w:val="0"/>
        <w:spacing w:before="1" w:after="0"/>
        <w:ind w:right="-142"/>
        <w:contextualSpacing w:val="0"/>
      </w:pPr>
      <w:r w:rsidRPr="00060DB6">
        <w:rPr>
          <w:b/>
          <w:color w:val="C0504D" w:themeColor="accent2"/>
        </w:rPr>
        <w:t xml:space="preserve">Üniversite Mensupları: </w:t>
      </w:r>
      <w:r w:rsidRPr="00060DB6">
        <w:rPr>
          <w:bCs/>
          <w:color w:val="000000" w:themeColor="text1"/>
        </w:rPr>
        <w:t>Antalya Belek Üniversitesinde görev yapan akademik ve idari personel ile öğrencileri, ifade eder.</w:t>
      </w:r>
    </w:p>
    <w:p w14:paraId="5C140B69" w14:textId="4E46E52F" w:rsidR="00112390" w:rsidRPr="00060DB6" w:rsidRDefault="007F54C4" w:rsidP="00C46FE2">
      <w:pPr>
        <w:widowControl w:val="0"/>
        <w:tabs>
          <w:tab w:val="clear" w:pos="4536"/>
          <w:tab w:val="left" w:pos="704"/>
          <w:tab w:val="left" w:pos="707"/>
        </w:tabs>
        <w:autoSpaceDE w:val="0"/>
        <w:autoSpaceDN w:val="0"/>
        <w:spacing w:before="1" w:after="0"/>
        <w:ind w:left="140" w:right="-142"/>
      </w:pPr>
      <w:r w:rsidRPr="00060DB6">
        <w:rPr>
          <w:b/>
          <w:color w:val="C0504D" w:themeColor="accent2"/>
        </w:rPr>
        <w:t xml:space="preserve"> </w:t>
      </w:r>
    </w:p>
    <w:p w14:paraId="334D4BEA" w14:textId="3A7D3089" w:rsidR="00060DB6" w:rsidRPr="00060DB6" w:rsidRDefault="00112390" w:rsidP="00060DB6">
      <w:pPr>
        <w:pStyle w:val="Balk1"/>
        <w:numPr>
          <w:ilvl w:val="0"/>
          <w:numId w:val="58"/>
        </w:numPr>
        <w:tabs>
          <w:tab w:val="left" w:pos="421"/>
        </w:tabs>
        <w:ind w:left="421" w:right="-142" w:hanging="281"/>
        <w:rPr>
          <w:color w:val="C0504D" w:themeColor="accent2"/>
          <w:spacing w:val="-2"/>
        </w:rPr>
      </w:pPr>
      <w:r w:rsidRPr="00060DB6">
        <w:rPr>
          <w:color w:val="C0504D" w:themeColor="accent2"/>
          <w:spacing w:val="-2"/>
        </w:rPr>
        <w:t>UYGULAMALAR</w:t>
      </w:r>
    </w:p>
    <w:p w14:paraId="192BB886" w14:textId="77777777" w:rsidR="00060DB6" w:rsidRPr="00060DB6" w:rsidRDefault="00060DB6" w:rsidP="00060DB6"/>
    <w:p w14:paraId="2D0D9CA0" w14:textId="64851A6A" w:rsidR="00060DB6" w:rsidRPr="00060DB6" w:rsidRDefault="00C46FE2" w:rsidP="00060DB6">
      <w:pPr>
        <w:pStyle w:val="Balk2"/>
        <w:numPr>
          <w:ilvl w:val="1"/>
          <w:numId w:val="58"/>
        </w:numPr>
        <w:tabs>
          <w:tab w:val="left" w:pos="565"/>
        </w:tabs>
        <w:spacing w:before="1"/>
        <w:ind w:left="565" w:right="-142" w:hanging="437"/>
        <w:rPr>
          <w:rFonts w:ascii="Times New Roman" w:eastAsiaTheme="minorHAnsi" w:hAnsi="Times New Roman" w:cs="Times New Roman"/>
          <w:b/>
          <w:color w:val="C0504D" w:themeColor="accent2"/>
          <w:sz w:val="24"/>
          <w:szCs w:val="24"/>
        </w:rPr>
      </w:pPr>
      <w:r w:rsidRPr="00060DB6">
        <w:rPr>
          <w:rFonts w:ascii="Times New Roman" w:eastAsiaTheme="minorHAnsi" w:hAnsi="Times New Roman" w:cs="Times New Roman"/>
          <w:b/>
          <w:color w:val="C0504D" w:themeColor="accent2"/>
          <w:sz w:val="24"/>
          <w:szCs w:val="24"/>
        </w:rPr>
        <w:t xml:space="preserve">Dilek </w:t>
      </w:r>
      <w:proofErr w:type="gramStart"/>
      <w:r w:rsidRPr="00060DB6">
        <w:rPr>
          <w:rFonts w:ascii="Times New Roman" w:eastAsiaTheme="minorHAnsi" w:hAnsi="Times New Roman" w:cs="Times New Roman"/>
          <w:b/>
          <w:color w:val="C0504D" w:themeColor="accent2"/>
          <w:sz w:val="24"/>
          <w:szCs w:val="24"/>
        </w:rPr>
        <w:t>Şikayet</w:t>
      </w:r>
      <w:proofErr w:type="gramEnd"/>
      <w:r w:rsidRPr="00060DB6">
        <w:rPr>
          <w:rFonts w:ascii="Times New Roman" w:eastAsiaTheme="minorHAnsi" w:hAnsi="Times New Roman" w:cs="Times New Roman"/>
          <w:b/>
          <w:color w:val="C0504D" w:themeColor="accent2"/>
          <w:sz w:val="24"/>
          <w:szCs w:val="24"/>
        </w:rPr>
        <w:t xml:space="preserve"> ve Öneriler Politikası</w:t>
      </w:r>
    </w:p>
    <w:p w14:paraId="5D334A1A" w14:textId="77777777" w:rsidR="007F54C4" w:rsidRPr="00060DB6" w:rsidRDefault="007F54C4" w:rsidP="00020AD9">
      <w:pPr>
        <w:spacing w:after="0"/>
      </w:pPr>
    </w:p>
    <w:p w14:paraId="46833A4C" w14:textId="77777777" w:rsidR="00C46FE2" w:rsidRPr="00060DB6" w:rsidRDefault="00C46FE2" w:rsidP="00C46FE2">
      <w:pPr>
        <w:pStyle w:val="Balk2"/>
        <w:tabs>
          <w:tab w:val="left" w:pos="565"/>
        </w:tabs>
        <w:ind w:right="-142"/>
        <w:rPr>
          <w:rFonts w:ascii="Times New Roman" w:eastAsiaTheme="minorHAnsi" w:hAnsi="Times New Roman" w:cs="Times New Roman"/>
          <w:b/>
          <w:color w:val="C0504D" w:themeColor="accent2"/>
          <w:sz w:val="24"/>
          <w:szCs w:val="24"/>
        </w:rPr>
      </w:pPr>
      <w:r w:rsidRPr="00060DB6">
        <w:rPr>
          <w:rFonts w:ascii="Times New Roman" w:eastAsia="Cambria" w:hAnsi="Times New Roman" w:cs="Times New Roman"/>
          <w:color w:val="auto"/>
          <w:sz w:val="24"/>
          <w:szCs w:val="24"/>
        </w:rPr>
        <w:t>İnsanlık onurunu her şeyin üstünde tutan Antalya Belek Üniversitesi; öğrencilerimiz ve çalışanlarımız başta olmak üzere tüm paydaşlarımızın memnuniyetini artırmaya önem verir ve bu doğrultuda dilek, şikâyet ve önerilere gereken hassasiyeti gösterir.</w:t>
      </w:r>
    </w:p>
    <w:p w14:paraId="55342893" w14:textId="77777777" w:rsidR="00020AD9" w:rsidRPr="00060DB6" w:rsidRDefault="00020AD9" w:rsidP="00020AD9">
      <w:pPr>
        <w:spacing w:after="0"/>
      </w:pPr>
    </w:p>
    <w:p w14:paraId="4BA1D137" w14:textId="0657B91E" w:rsidR="00020AD9" w:rsidRPr="00060DB6" w:rsidRDefault="00060DB6" w:rsidP="00020AD9">
      <w:pPr>
        <w:pStyle w:val="Balk2"/>
        <w:numPr>
          <w:ilvl w:val="1"/>
          <w:numId w:val="58"/>
        </w:numPr>
        <w:tabs>
          <w:tab w:val="left" w:pos="565"/>
        </w:tabs>
        <w:ind w:left="565" w:right="-142" w:hanging="437"/>
        <w:rPr>
          <w:rFonts w:ascii="Times New Roman" w:eastAsiaTheme="minorHAnsi" w:hAnsi="Times New Roman" w:cs="Times New Roman"/>
          <w:b/>
          <w:color w:val="C0504D" w:themeColor="accent2"/>
          <w:sz w:val="24"/>
          <w:szCs w:val="24"/>
        </w:rPr>
      </w:pPr>
      <w:r w:rsidRPr="00060DB6">
        <w:rPr>
          <w:rFonts w:ascii="Times New Roman" w:eastAsiaTheme="minorHAnsi" w:hAnsi="Times New Roman" w:cs="Times New Roman"/>
          <w:b/>
          <w:color w:val="C0504D" w:themeColor="accent2"/>
          <w:sz w:val="24"/>
          <w:szCs w:val="24"/>
        </w:rPr>
        <w:lastRenderedPageBreak/>
        <w:t xml:space="preserve">Dilek </w:t>
      </w:r>
      <w:proofErr w:type="gramStart"/>
      <w:r w:rsidRPr="00060DB6">
        <w:rPr>
          <w:rFonts w:ascii="Times New Roman" w:eastAsiaTheme="minorHAnsi" w:hAnsi="Times New Roman" w:cs="Times New Roman"/>
          <w:b/>
          <w:color w:val="C0504D" w:themeColor="accent2"/>
          <w:sz w:val="24"/>
          <w:szCs w:val="24"/>
        </w:rPr>
        <w:t>Şikayet</w:t>
      </w:r>
      <w:proofErr w:type="gramEnd"/>
      <w:r w:rsidRPr="00060DB6">
        <w:rPr>
          <w:rFonts w:ascii="Times New Roman" w:eastAsiaTheme="minorHAnsi" w:hAnsi="Times New Roman" w:cs="Times New Roman"/>
          <w:b/>
          <w:color w:val="C0504D" w:themeColor="accent2"/>
          <w:sz w:val="24"/>
          <w:szCs w:val="24"/>
        </w:rPr>
        <w:t xml:space="preserve"> ve Önerilerin Kabulü </w:t>
      </w:r>
    </w:p>
    <w:p w14:paraId="0BFCEFF9" w14:textId="77777777" w:rsidR="00060DB6" w:rsidRPr="00060DB6" w:rsidRDefault="00060DB6" w:rsidP="00060DB6"/>
    <w:p w14:paraId="00BF1AA9" w14:textId="77777777" w:rsidR="00020AD9" w:rsidRPr="00060DB6" w:rsidRDefault="00020AD9" w:rsidP="00020AD9">
      <w:pPr>
        <w:spacing w:after="0"/>
      </w:pPr>
    </w:p>
    <w:p w14:paraId="6EADA34D" w14:textId="1FCFDA86" w:rsidR="00020AD9" w:rsidRPr="00060DB6" w:rsidRDefault="00060DB6" w:rsidP="00020AD9">
      <w:pPr>
        <w:pStyle w:val="GvdeMetni"/>
        <w:ind w:left="140" w:right="-142"/>
        <w:jc w:val="both"/>
        <w:rPr>
          <w:rFonts w:ascii="Times New Roman" w:hAnsi="Times New Roman" w:cs="Times New Roman"/>
          <w:sz w:val="24"/>
          <w:szCs w:val="24"/>
        </w:rPr>
      </w:pPr>
      <w:r w:rsidRPr="00060DB6">
        <w:rPr>
          <w:rFonts w:ascii="Times New Roman" w:hAnsi="Times New Roman" w:cs="Times New Roman"/>
          <w:sz w:val="24"/>
          <w:szCs w:val="24"/>
        </w:rPr>
        <w:t xml:space="preserve">(1) Paydaşlar dilek, şikâyet ve önerilerini </w:t>
      </w:r>
      <w:r w:rsidRPr="00060DB6">
        <w:rPr>
          <w:rFonts w:ascii="Times New Roman" w:hAnsi="Times New Roman" w:cs="Times New Roman"/>
          <w:b/>
          <w:bCs/>
          <w:sz w:val="24"/>
          <w:szCs w:val="24"/>
        </w:rPr>
        <w:t>www.belek.edu.tr</w:t>
      </w:r>
      <w:r w:rsidRPr="00060DB6">
        <w:rPr>
          <w:rFonts w:ascii="Times New Roman" w:hAnsi="Times New Roman" w:cs="Times New Roman"/>
          <w:sz w:val="24"/>
          <w:szCs w:val="24"/>
        </w:rPr>
        <w:t xml:space="preserve"> adresinden erişilebilen </w:t>
      </w:r>
      <w:hyperlink r:id="rId9" w:history="1">
        <w:r w:rsidRPr="00060DB6">
          <w:rPr>
            <w:rStyle w:val="Kpr"/>
            <w:rFonts w:ascii="Times New Roman" w:hAnsi="Times New Roman" w:cs="Times New Roman"/>
            <w:color w:val="000000" w:themeColor="text1"/>
            <w:sz w:val="24"/>
            <w:szCs w:val="24"/>
          </w:rPr>
          <w:t>https://www.belek.edu.tr/Home/OneriSikayet</w:t>
        </w:r>
      </w:hyperlink>
      <w:r w:rsidRPr="00060DB6">
        <w:rPr>
          <w:rFonts w:ascii="Times New Roman" w:hAnsi="Times New Roman" w:cs="Times New Roman"/>
          <w:color w:val="000000" w:themeColor="text1"/>
          <w:sz w:val="24"/>
          <w:szCs w:val="24"/>
        </w:rPr>
        <w:t xml:space="preserve"> </w:t>
      </w:r>
      <w:r w:rsidRPr="00060DB6">
        <w:rPr>
          <w:rFonts w:ascii="Times New Roman" w:hAnsi="Times New Roman" w:cs="Times New Roman"/>
          <w:sz w:val="24"/>
          <w:szCs w:val="24"/>
        </w:rPr>
        <w:t>e-posta adresi aracılığıyla veya KLT.FRM.00</w:t>
      </w:r>
      <w:r w:rsidR="00CB6B63">
        <w:rPr>
          <w:rFonts w:ascii="Times New Roman" w:hAnsi="Times New Roman" w:cs="Times New Roman"/>
          <w:sz w:val="24"/>
          <w:szCs w:val="24"/>
        </w:rPr>
        <w:t>3</w:t>
      </w:r>
      <w:r w:rsidRPr="00060DB6">
        <w:rPr>
          <w:rFonts w:ascii="Times New Roman" w:hAnsi="Times New Roman" w:cs="Times New Roman"/>
          <w:sz w:val="24"/>
          <w:szCs w:val="24"/>
        </w:rPr>
        <w:t xml:space="preserve"> aracılığıyla iletir.</w:t>
      </w:r>
      <w:r w:rsidRPr="00060DB6">
        <w:rPr>
          <w:rFonts w:ascii="Times New Roman" w:hAnsi="Times New Roman" w:cs="Times New Roman"/>
          <w:sz w:val="24"/>
          <w:szCs w:val="24"/>
        </w:rPr>
        <w:br/>
        <w:t xml:space="preserve">(2) </w:t>
      </w:r>
      <w:r w:rsidR="00256E93">
        <w:rPr>
          <w:rFonts w:ascii="Times New Roman" w:hAnsi="Times New Roman" w:cs="Times New Roman"/>
          <w:sz w:val="24"/>
          <w:szCs w:val="24"/>
        </w:rPr>
        <w:t>Ge</w:t>
      </w:r>
      <w:r w:rsidRPr="00060DB6">
        <w:rPr>
          <w:rFonts w:ascii="Times New Roman" w:hAnsi="Times New Roman" w:cs="Times New Roman"/>
          <w:sz w:val="24"/>
          <w:szCs w:val="24"/>
        </w:rPr>
        <w:t xml:space="preserve">len tüm başvuruların sekretarya hizmetleri; </w:t>
      </w:r>
      <w:bookmarkStart w:id="0" w:name="_Hlk205899564"/>
      <w:r w:rsidRPr="00060DB6">
        <w:rPr>
          <w:rFonts w:ascii="Times New Roman" w:hAnsi="Times New Roman" w:cs="Times New Roman"/>
          <w:sz w:val="24"/>
          <w:szCs w:val="24"/>
        </w:rPr>
        <w:t xml:space="preserve">öğrencilerle ilgili başvurularda </w:t>
      </w:r>
      <w:r w:rsidRPr="00060DB6">
        <w:rPr>
          <w:rFonts w:ascii="Times New Roman" w:hAnsi="Times New Roman" w:cs="Times New Roman"/>
          <w:b/>
          <w:bCs/>
          <w:sz w:val="24"/>
          <w:szCs w:val="24"/>
        </w:rPr>
        <w:t>Öğrenci İşleri Daire Başkanlığı</w:t>
      </w:r>
      <w:r w:rsidRPr="00060DB6">
        <w:rPr>
          <w:rFonts w:ascii="Times New Roman" w:hAnsi="Times New Roman" w:cs="Times New Roman"/>
          <w:sz w:val="24"/>
          <w:szCs w:val="24"/>
        </w:rPr>
        <w:t xml:space="preserve">, diğer başvurularda </w:t>
      </w:r>
      <w:r w:rsidRPr="00060DB6">
        <w:rPr>
          <w:rFonts w:ascii="Times New Roman" w:hAnsi="Times New Roman" w:cs="Times New Roman"/>
          <w:b/>
          <w:bCs/>
          <w:sz w:val="24"/>
          <w:szCs w:val="24"/>
        </w:rPr>
        <w:t>Personel Daire Başkanlığı</w:t>
      </w:r>
      <w:r w:rsidRPr="00060DB6">
        <w:rPr>
          <w:rFonts w:ascii="Times New Roman" w:hAnsi="Times New Roman" w:cs="Times New Roman"/>
          <w:sz w:val="24"/>
          <w:szCs w:val="24"/>
        </w:rPr>
        <w:t xml:space="preserve"> tarafından yürütülür. </w:t>
      </w:r>
      <w:bookmarkEnd w:id="0"/>
      <w:r w:rsidRPr="00060DB6">
        <w:rPr>
          <w:rFonts w:ascii="Times New Roman" w:hAnsi="Times New Roman" w:cs="Times New Roman"/>
          <w:sz w:val="24"/>
          <w:szCs w:val="24"/>
        </w:rPr>
        <w:t>Diğer yollarla yapılan başvurular ilgili yöneticiler tarafından konusuna göre bu daire başkanlıklarına iletilir. Başvurular, komisyon başkanının belirleyeceği düzenli aralıklarla Komisyona sunulur.</w:t>
      </w:r>
      <w:r w:rsidRPr="00060DB6">
        <w:rPr>
          <w:rFonts w:ascii="Times New Roman" w:hAnsi="Times New Roman" w:cs="Times New Roman"/>
          <w:sz w:val="24"/>
          <w:szCs w:val="24"/>
        </w:rPr>
        <w:br/>
        <w:t>(3) Komisyon; Rektör Yardımcısının başkanlığında, bir Dekan, Genel Sekreter, Hukuk Müşaviri, Personel Daire Başkanı, Öğrenci İşleri Daire Başkanı, bir fakülte/yüksekokul/meslek yüksekokulu sekreteri ve Öğrenci Konseyi Başkanından oluşur. Öğrencilerle ilgili olmayan başvurularda Öğrenci Konseyi Başkanı toplantıya katılmaz.</w:t>
      </w:r>
      <w:r w:rsidRPr="00060DB6">
        <w:rPr>
          <w:rFonts w:ascii="Times New Roman" w:hAnsi="Times New Roman" w:cs="Times New Roman"/>
          <w:sz w:val="24"/>
          <w:szCs w:val="24"/>
        </w:rPr>
        <w:br/>
        <w:t>(4) Başkanın bulunmadığı durumlarda Dekan Komisyona başkanlık eder.</w:t>
      </w:r>
      <w:r w:rsidRPr="00060DB6">
        <w:rPr>
          <w:rFonts w:ascii="Times New Roman" w:hAnsi="Times New Roman" w:cs="Times New Roman"/>
          <w:sz w:val="24"/>
          <w:szCs w:val="24"/>
        </w:rPr>
        <w:br/>
        <w:t>(5) Komisyon, başkanın çağrısı üzerine üye tam sayısının salt çoğunluğuyla toplanır ve kararlar oy çokluğuyla alınır. Oy eşitliği halinde başkanın oyu yönünde karar alınır.</w:t>
      </w:r>
      <w:r w:rsidRPr="00060DB6">
        <w:rPr>
          <w:rFonts w:ascii="Times New Roman" w:hAnsi="Times New Roman" w:cs="Times New Roman"/>
          <w:sz w:val="24"/>
          <w:szCs w:val="24"/>
        </w:rPr>
        <w:br/>
        <w:t>(6) Başvuruların sekretaryası, konusuna göre Öğrenci İşleri veya Personel Daire Başkanlığı tarafından yürütülür.</w:t>
      </w:r>
      <w:r w:rsidRPr="00060DB6">
        <w:rPr>
          <w:rFonts w:ascii="Times New Roman" w:hAnsi="Times New Roman" w:cs="Times New Roman"/>
          <w:sz w:val="24"/>
          <w:szCs w:val="24"/>
        </w:rPr>
        <w:br/>
        <w:t>(7) Dilekçe Hakkının Kullanılmasına Dair Kanun ve Bilgi Edinme Kanunu kapsamındaki başvurular, Komisyon değerlendirmesine alınmadan ilgili birimlere iletilir.</w:t>
      </w:r>
      <w:r w:rsidRPr="00060DB6">
        <w:rPr>
          <w:rFonts w:ascii="Times New Roman" w:hAnsi="Times New Roman" w:cs="Times New Roman"/>
          <w:sz w:val="24"/>
          <w:szCs w:val="24"/>
        </w:rPr>
        <w:br/>
        <w:t>(8) Hata, usulsüzlük ve yolsuzluk bildirimleri gecikmeksizin Rektörlük Makamına aktarılır.</w:t>
      </w:r>
      <w:r w:rsidRPr="00060DB6">
        <w:rPr>
          <w:rFonts w:ascii="Times New Roman" w:hAnsi="Times New Roman" w:cs="Times New Roman"/>
          <w:sz w:val="24"/>
          <w:szCs w:val="24"/>
        </w:rPr>
        <w:br/>
        <w:t>(9) Dava konusu olmuş başvurular Komisyon yetkisi dışındadır.</w:t>
      </w:r>
      <w:r w:rsidRPr="00060DB6">
        <w:rPr>
          <w:rFonts w:ascii="Times New Roman" w:hAnsi="Times New Roman" w:cs="Times New Roman"/>
          <w:sz w:val="24"/>
          <w:szCs w:val="24"/>
        </w:rPr>
        <w:br/>
        <w:t>(10) E-posta adresine gönderilen ve elden teslim alınan başvurular gizlilik esasına tabidir. Komisyon üyeleri, bildirilen konuları yetkisiz kişilerle paylaşamaz.</w:t>
      </w:r>
    </w:p>
    <w:p w14:paraId="2AF5D09D" w14:textId="0A07CB65" w:rsidR="005954CC" w:rsidRPr="00060DB6" w:rsidRDefault="00060DB6" w:rsidP="00020AD9">
      <w:pPr>
        <w:pStyle w:val="Balk2"/>
        <w:numPr>
          <w:ilvl w:val="1"/>
          <w:numId w:val="58"/>
        </w:numPr>
        <w:tabs>
          <w:tab w:val="left" w:pos="565"/>
        </w:tabs>
        <w:ind w:left="565" w:right="-142" w:hanging="437"/>
        <w:rPr>
          <w:rFonts w:ascii="Times New Roman" w:eastAsiaTheme="minorHAnsi" w:hAnsi="Times New Roman" w:cs="Times New Roman"/>
          <w:b/>
          <w:color w:val="C0504D" w:themeColor="accent2"/>
          <w:sz w:val="24"/>
          <w:szCs w:val="24"/>
        </w:rPr>
      </w:pPr>
      <w:r w:rsidRPr="00060DB6">
        <w:rPr>
          <w:rFonts w:ascii="Times New Roman" w:eastAsiaTheme="minorHAnsi" w:hAnsi="Times New Roman" w:cs="Times New Roman"/>
          <w:b/>
          <w:color w:val="C0504D" w:themeColor="accent2"/>
          <w:sz w:val="24"/>
          <w:szCs w:val="24"/>
        </w:rPr>
        <w:t xml:space="preserve">Dilek, </w:t>
      </w:r>
      <w:proofErr w:type="gramStart"/>
      <w:r w:rsidRPr="00060DB6">
        <w:rPr>
          <w:rFonts w:ascii="Times New Roman" w:eastAsiaTheme="minorHAnsi" w:hAnsi="Times New Roman" w:cs="Times New Roman"/>
          <w:b/>
          <w:color w:val="C0504D" w:themeColor="accent2"/>
          <w:sz w:val="24"/>
          <w:szCs w:val="24"/>
        </w:rPr>
        <w:t>Şikayet</w:t>
      </w:r>
      <w:proofErr w:type="gramEnd"/>
      <w:r w:rsidRPr="00060DB6">
        <w:rPr>
          <w:rFonts w:ascii="Times New Roman" w:eastAsiaTheme="minorHAnsi" w:hAnsi="Times New Roman" w:cs="Times New Roman"/>
          <w:b/>
          <w:color w:val="C0504D" w:themeColor="accent2"/>
          <w:sz w:val="24"/>
          <w:szCs w:val="24"/>
        </w:rPr>
        <w:t xml:space="preserve"> ve Önerilerin Değerlendirilmesi</w:t>
      </w:r>
    </w:p>
    <w:p w14:paraId="0A7918B6" w14:textId="7B634909" w:rsidR="00020AD9" w:rsidRPr="00060DB6" w:rsidRDefault="00020AD9" w:rsidP="005954CC">
      <w:pPr>
        <w:pStyle w:val="Balk2"/>
        <w:tabs>
          <w:tab w:val="left" w:pos="565"/>
        </w:tabs>
        <w:ind w:right="-142"/>
        <w:rPr>
          <w:rFonts w:ascii="Times New Roman" w:eastAsiaTheme="minorHAnsi" w:hAnsi="Times New Roman" w:cs="Times New Roman"/>
          <w:b/>
          <w:color w:val="C0504D" w:themeColor="accent2"/>
          <w:sz w:val="24"/>
          <w:szCs w:val="24"/>
        </w:rPr>
      </w:pPr>
      <w:r w:rsidRPr="00060DB6">
        <w:rPr>
          <w:rFonts w:ascii="Times New Roman" w:eastAsiaTheme="minorHAnsi" w:hAnsi="Times New Roman" w:cs="Times New Roman"/>
          <w:b/>
          <w:color w:val="C0504D" w:themeColor="accent2"/>
          <w:sz w:val="24"/>
          <w:szCs w:val="24"/>
        </w:rPr>
        <w:t xml:space="preserve">  </w:t>
      </w:r>
    </w:p>
    <w:p w14:paraId="00725D78" w14:textId="68D307FE" w:rsidR="00191404" w:rsidRPr="00060DB6" w:rsidRDefault="00060DB6" w:rsidP="00020AD9">
      <w:pPr>
        <w:pStyle w:val="GvdeMetni"/>
        <w:ind w:left="140" w:right="-142"/>
        <w:jc w:val="both"/>
        <w:rPr>
          <w:rFonts w:ascii="Times New Roman" w:hAnsi="Times New Roman" w:cs="Times New Roman"/>
          <w:sz w:val="24"/>
          <w:szCs w:val="24"/>
        </w:rPr>
      </w:pPr>
      <w:r w:rsidRPr="00060DB6">
        <w:rPr>
          <w:rFonts w:ascii="Times New Roman" w:hAnsi="Times New Roman" w:cs="Times New Roman"/>
          <w:sz w:val="24"/>
          <w:szCs w:val="24"/>
        </w:rPr>
        <w:t>(1) Komisyon tarafından değerlendirilen başvurular, gerekli iş ve işlemlerin yapılması için ilgili birime iletilir. Kişiye yönelik şikâyetlerde başvuru, Rektörlük Makamı aracılığıyla şikâyet edilen kişinin bir üst amirine gönderilir.</w:t>
      </w:r>
      <w:r w:rsidRPr="00060DB6">
        <w:rPr>
          <w:rFonts w:ascii="Times New Roman" w:hAnsi="Times New Roman" w:cs="Times New Roman"/>
          <w:sz w:val="24"/>
          <w:szCs w:val="24"/>
        </w:rPr>
        <w:br/>
        <w:t>(2) İlgili birim, işlemleri tamamladıktan sonra konusuna göre Personel veya Öğrenci İşleri Daire Başkanlığına bilgi verir. İletişim bilgileri mevcutsa başvuru sahibine dönüş yapılır.</w:t>
      </w:r>
      <w:r w:rsidRPr="00060DB6">
        <w:rPr>
          <w:rFonts w:ascii="Times New Roman" w:hAnsi="Times New Roman" w:cs="Times New Roman"/>
          <w:sz w:val="24"/>
          <w:szCs w:val="24"/>
        </w:rPr>
        <w:br/>
        <w:t>(3) Faaliyete gerek olmadığı kararı alınan başvurular, ilgili daire başkanlığına bildirilir ve Rektörlük Makamına sunulacak raporda yer alır.</w:t>
      </w:r>
    </w:p>
    <w:p w14:paraId="17DADAA1" w14:textId="7296D2DD" w:rsidR="007E327B" w:rsidRPr="00060DB6" w:rsidRDefault="00060DB6" w:rsidP="007E327B">
      <w:pPr>
        <w:pStyle w:val="GvdeMetni"/>
        <w:spacing w:before="240" w:after="50"/>
        <w:ind w:left="140" w:right="-142"/>
        <w:jc w:val="both"/>
        <w:rPr>
          <w:rFonts w:ascii="Times New Roman" w:eastAsiaTheme="minorHAnsi" w:hAnsi="Times New Roman" w:cs="Times New Roman"/>
          <w:b/>
          <w:color w:val="C0504D" w:themeColor="accent2"/>
          <w:sz w:val="24"/>
          <w:szCs w:val="24"/>
        </w:rPr>
      </w:pPr>
      <w:r>
        <w:rPr>
          <w:rFonts w:ascii="Times New Roman" w:eastAsiaTheme="minorHAnsi" w:hAnsi="Times New Roman" w:cs="Times New Roman"/>
          <w:b/>
          <w:color w:val="C0504D" w:themeColor="accent2"/>
          <w:sz w:val="24"/>
          <w:szCs w:val="24"/>
        </w:rPr>
        <w:t xml:space="preserve">5.   </w:t>
      </w:r>
      <w:r w:rsidRPr="00060DB6">
        <w:rPr>
          <w:rFonts w:ascii="Times New Roman" w:eastAsiaTheme="minorHAnsi" w:hAnsi="Times New Roman" w:cs="Times New Roman"/>
          <w:b/>
          <w:color w:val="C0504D" w:themeColor="accent2"/>
          <w:sz w:val="24"/>
          <w:szCs w:val="24"/>
        </w:rPr>
        <w:t>SON HÜKÜMLER</w:t>
      </w:r>
    </w:p>
    <w:p w14:paraId="5163A8C0" w14:textId="69931DDB" w:rsidR="00060DB6" w:rsidRPr="00060DB6" w:rsidRDefault="00060DB6" w:rsidP="007E327B">
      <w:pPr>
        <w:pStyle w:val="GvdeMetni"/>
        <w:spacing w:before="240" w:after="50"/>
        <w:ind w:left="140" w:right="-142"/>
        <w:jc w:val="both"/>
        <w:rPr>
          <w:rFonts w:ascii="Times New Roman" w:eastAsiaTheme="minorHAnsi" w:hAnsi="Times New Roman" w:cs="Times New Roman"/>
          <w:b/>
          <w:color w:val="C0504D" w:themeColor="accent2"/>
          <w:sz w:val="24"/>
          <w:szCs w:val="24"/>
        </w:rPr>
      </w:pPr>
      <w:proofErr w:type="spellStart"/>
      <w:r w:rsidRPr="00060DB6">
        <w:rPr>
          <w:rFonts w:ascii="Times New Roman" w:eastAsiaTheme="minorHAnsi" w:hAnsi="Times New Roman" w:cs="Times New Roman"/>
          <w:b/>
          <w:color w:val="C0504D" w:themeColor="accent2"/>
          <w:sz w:val="24"/>
          <w:szCs w:val="24"/>
        </w:rPr>
        <w:t>Yürürlülük</w:t>
      </w:r>
      <w:proofErr w:type="spellEnd"/>
    </w:p>
    <w:p w14:paraId="4E4F4153" w14:textId="77777777" w:rsidR="00060DB6" w:rsidRPr="00060DB6" w:rsidRDefault="00060DB6" w:rsidP="00060DB6">
      <w:pPr>
        <w:pStyle w:val="GvdeMetni"/>
        <w:spacing w:before="240" w:after="50"/>
        <w:ind w:left="140" w:right="-142"/>
        <w:jc w:val="both"/>
        <w:rPr>
          <w:rFonts w:ascii="Times New Roman" w:hAnsi="Times New Roman" w:cs="Times New Roman"/>
          <w:sz w:val="24"/>
          <w:szCs w:val="24"/>
        </w:rPr>
      </w:pPr>
      <w:r w:rsidRPr="00060DB6">
        <w:rPr>
          <w:rFonts w:ascii="Times New Roman" w:hAnsi="Times New Roman" w:cs="Times New Roman"/>
          <w:sz w:val="24"/>
          <w:szCs w:val="24"/>
        </w:rPr>
        <w:t>Bu prosedür, Rektörlük Makamı tarafından onaylandığı tarihte yürürlüğe girer.</w:t>
      </w:r>
    </w:p>
    <w:p w14:paraId="1BB8B9A2" w14:textId="77777777" w:rsidR="00060DB6" w:rsidRPr="00060DB6" w:rsidRDefault="00060DB6" w:rsidP="00060DB6">
      <w:pPr>
        <w:pStyle w:val="GvdeMetni"/>
        <w:spacing w:before="240" w:after="50"/>
        <w:ind w:left="140" w:right="-142"/>
        <w:jc w:val="both"/>
        <w:rPr>
          <w:rFonts w:ascii="Times New Roman" w:eastAsiaTheme="minorHAnsi" w:hAnsi="Times New Roman" w:cs="Times New Roman"/>
          <w:b/>
          <w:color w:val="C0504D" w:themeColor="accent2"/>
          <w:sz w:val="24"/>
          <w:szCs w:val="24"/>
        </w:rPr>
      </w:pPr>
      <w:r w:rsidRPr="00060DB6">
        <w:rPr>
          <w:rFonts w:ascii="Times New Roman" w:eastAsiaTheme="minorHAnsi" w:hAnsi="Times New Roman" w:cs="Times New Roman"/>
          <w:b/>
          <w:color w:val="C0504D" w:themeColor="accent2"/>
          <w:sz w:val="24"/>
          <w:szCs w:val="24"/>
        </w:rPr>
        <w:t>Yürütme</w:t>
      </w:r>
    </w:p>
    <w:p w14:paraId="200FC452" w14:textId="1F247023" w:rsidR="005C2C4F" w:rsidRPr="005C2C4F" w:rsidRDefault="00060DB6" w:rsidP="00060DB6">
      <w:pPr>
        <w:pStyle w:val="GvdeMetni"/>
        <w:spacing w:before="240" w:after="50"/>
        <w:ind w:left="140" w:right="-142"/>
        <w:jc w:val="both"/>
        <w:rPr>
          <w:rFonts w:ascii="Times New Roman" w:hAnsi="Times New Roman" w:cs="Times New Roman"/>
          <w:sz w:val="24"/>
          <w:szCs w:val="24"/>
        </w:rPr>
      </w:pPr>
      <w:r w:rsidRPr="00060DB6">
        <w:rPr>
          <w:rFonts w:ascii="Times New Roman" w:hAnsi="Times New Roman" w:cs="Times New Roman"/>
          <w:sz w:val="24"/>
          <w:szCs w:val="24"/>
        </w:rPr>
        <w:t>Bu prosedür hükümlerini Antalya Belek Üniversitesi Rektörü yürütür.</w:t>
      </w:r>
    </w:p>
    <w:p w14:paraId="235D5255" w14:textId="77777777" w:rsidR="00A41EC4" w:rsidRPr="00A41EC4" w:rsidRDefault="00A41EC4" w:rsidP="00A41EC4"/>
    <w:sectPr w:rsidR="00A41EC4" w:rsidRPr="00A41EC4" w:rsidSect="006F6C0D">
      <w:headerReference w:type="default" r:id="rId10"/>
      <w:footerReference w:type="default" r:id="rId11"/>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1F22" w14:textId="77777777" w:rsidR="00C75023" w:rsidRDefault="00C75023" w:rsidP="003A6F6D">
      <w:r>
        <w:separator/>
      </w:r>
    </w:p>
  </w:endnote>
  <w:endnote w:type="continuationSeparator" w:id="0">
    <w:p w14:paraId="6D0E6A9C" w14:textId="77777777" w:rsidR="00C75023" w:rsidRDefault="00C75023"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7363FC0" w:rsidR="00FA108B" w:rsidRPr="00FA108B" w:rsidRDefault="00112390" w:rsidP="003A6F6D">
          <w:pPr>
            <w:pStyle w:val="AltBilgi"/>
            <w:jc w:val="center"/>
          </w:pPr>
          <w:r>
            <w:t>Kalite Koordinatörlüğü</w:t>
          </w:r>
        </w:p>
      </w:tc>
      <w:tc>
        <w:tcPr>
          <w:tcW w:w="3717" w:type="dxa"/>
          <w:vAlign w:val="center"/>
        </w:tcPr>
        <w:p w14:paraId="1146F847" w14:textId="45B84483" w:rsidR="00FA108B" w:rsidRPr="00514ECE" w:rsidRDefault="00FA108B" w:rsidP="003A6F6D">
          <w:pPr>
            <w:pStyle w:val="AltBilgi"/>
            <w:jc w:val="center"/>
          </w:pPr>
          <w:r w:rsidRPr="00FA108B">
            <w:t>Kalite Koordinatör</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F334" w14:textId="77777777" w:rsidR="00C75023" w:rsidRDefault="00C75023" w:rsidP="003A6F6D">
      <w:r>
        <w:separator/>
      </w:r>
    </w:p>
  </w:footnote>
  <w:footnote w:type="continuationSeparator" w:id="0">
    <w:p w14:paraId="5D3CCEEB" w14:textId="77777777" w:rsidR="00C75023" w:rsidRDefault="00C75023"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499F634C" w14:textId="77777777" w:rsidR="00384F51" w:rsidRPr="007F2172" w:rsidRDefault="0050672E" w:rsidP="003A6F6D">
          <w:pPr>
            <w:pStyle w:val="stBilgi"/>
            <w:jc w:val="center"/>
            <w:rPr>
              <w:b/>
              <w:bCs/>
              <w:sz w:val="22"/>
              <w:szCs w:val="22"/>
            </w:rPr>
          </w:pPr>
          <w:r w:rsidRPr="007F2172">
            <w:rPr>
              <w:b/>
              <w:bCs/>
              <w:sz w:val="22"/>
              <w:szCs w:val="22"/>
            </w:rPr>
            <w:t>ANTALYA BELEK ÜNİVERSİTESİ</w:t>
          </w:r>
        </w:p>
        <w:p w14:paraId="453AF391" w14:textId="77777777" w:rsidR="00112390" w:rsidRPr="007F2172" w:rsidRDefault="00112390" w:rsidP="003A6F6D">
          <w:pPr>
            <w:pStyle w:val="stBilgi"/>
            <w:jc w:val="center"/>
            <w:rPr>
              <w:b/>
              <w:bCs/>
              <w:sz w:val="22"/>
              <w:szCs w:val="22"/>
            </w:rPr>
          </w:pPr>
          <w:r w:rsidRPr="007F2172">
            <w:rPr>
              <w:b/>
              <w:bCs/>
              <w:sz w:val="22"/>
              <w:szCs w:val="22"/>
            </w:rPr>
            <w:t>KALİTE KOORDİNATÖRLÜĞÜ</w:t>
          </w:r>
        </w:p>
        <w:p w14:paraId="4EB304DA" w14:textId="31032EA5" w:rsidR="00112390" w:rsidRPr="00B303A9" w:rsidRDefault="00C46FE2" w:rsidP="00B303A9">
          <w:pPr>
            <w:pStyle w:val="stBilgi"/>
            <w:jc w:val="center"/>
            <w:rPr>
              <w:b/>
              <w:bCs/>
              <w:sz w:val="22"/>
              <w:szCs w:val="22"/>
            </w:rPr>
          </w:pPr>
          <w:r>
            <w:rPr>
              <w:b/>
              <w:bCs/>
              <w:sz w:val="22"/>
              <w:szCs w:val="22"/>
            </w:rPr>
            <w:t xml:space="preserve">DİLEK </w:t>
          </w:r>
          <w:proofErr w:type="gramStart"/>
          <w:r>
            <w:rPr>
              <w:b/>
              <w:bCs/>
              <w:sz w:val="22"/>
              <w:szCs w:val="22"/>
            </w:rPr>
            <w:t>ŞİKAYET</w:t>
          </w:r>
          <w:proofErr w:type="gramEnd"/>
          <w:r>
            <w:rPr>
              <w:b/>
              <w:bCs/>
              <w:sz w:val="22"/>
              <w:szCs w:val="22"/>
            </w:rPr>
            <w:t xml:space="preserve"> VE ÖNERİ PROSEDÜRÜ</w:t>
          </w:r>
        </w:p>
      </w:tc>
      <w:tc>
        <w:tcPr>
          <w:tcW w:w="1843" w:type="dxa"/>
        </w:tcPr>
        <w:p w14:paraId="2C64F359" w14:textId="546553CC" w:rsidR="00384F51" w:rsidRPr="00112390" w:rsidRDefault="00384F51" w:rsidP="003A6F6D">
          <w:pPr>
            <w:pStyle w:val="stBilgi"/>
            <w:rPr>
              <w:sz w:val="20"/>
              <w:szCs w:val="20"/>
            </w:rPr>
          </w:pPr>
          <w:r w:rsidRPr="00112390">
            <w:rPr>
              <w:sz w:val="20"/>
              <w:szCs w:val="20"/>
            </w:rPr>
            <w:t>Doküman No:</w:t>
          </w:r>
        </w:p>
      </w:tc>
      <w:tc>
        <w:tcPr>
          <w:tcW w:w="1559" w:type="dxa"/>
        </w:tcPr>
        <w:p w14:paraId="454C790D" w14:textId="3207101B" w:rsidR="00384F51" w:rsidRPr="00112390" w:rsidRDefault="00112390" w:rsidP="003A6F6D">
          <w:pPr>
            <w:pStyle w:val="stBilgi"/>
            <w:rPr>
              <w:sz w:val="20"/>
              <w:szCs w:val="20"/>
            </w:rPr>
          </w:pPr>
          <w:r>
            <w:rPr>
              <w:sz w:val="20"/>
              <w:szCs w:val="20"/>
            </w:rPr>
            <w:t>KLT.PRD.00</w:t>
          </w:r>
          <w:r w:rsidR="00C46FE2">
            <w:rPr>
              <w:sz w:val="20"/>
              <w:szCs w:val="20"/>
            </w:rPr>
            <w:t>4</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112390" w:rsidRDefault="00384F51" w:rsidP="003A6F6D">
          <w:pPr>
            <w:pStyle w:val="stBilgi"/>
            <w:rPr>
              <w:sz w:val="20"/>
              <w:szCs w:val="20"/>
            </w:rPr>
          </w:pPr>
          <w:r w:rsidRPr="00112390">
            <w:rPr>
              <w:sz w:val="20"/>
              <w:szCs w:val="20"/>
            </w:rPr>
            <w:t>İlk Yayın Tarihi:</w:t>
          </w:r>
        </w:p>
      </w:tc>
      <w:tc>
        <w:tcPr>
          <w:tcW w:w="1559" w:type="dxa"/>
        </w:tcPr>
        <w:p w14:paraId="6B55DD70" w14:textId="5611E546" w:rsidR="00384F51" w:rsidRPr="00112390" w:rsidRDefault="00C46FE2" w:rsidP="003A6F6D">
          <w:pPr>
            <w:pStyle w:val="stBilgi"/>
            <w:rPr>
              <w:sz w:val="20"/>
              <w:szCs w:val="20"/>
            </w:rPr>
          </w:pPr>
          <w:r>
            <w:rPr>
              <w:sz w:val="20"/>
              <w:szCs w:val="20"/>
            </w:rPr>
            <w:t>12</w:t>
          </w:r>
          <w:r w:rsidR="00112390">
            <w:rPr>
              <w:sz w:val="20"/>
              <w:szCs w:val="20"/>
            </w:rPr>
            <w:t>.0</w:t>
          </w:r>
          <w:r>
            <w:rPr>
              <w:sz w:val="20"/>
              <w:szCs w:val="20"/>
            </w:rPr>
            <w:t>8</w:t>
          </w:r>
          <w:r w:rsidR="00112390">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112390" w:rsidRDefault="00384F51" w:rsidP="003A6F6D">
          <w:pPr>
            <w:pStyle w:val="stBilgi"/>
            <w:rPr>
              <w:sz w:val="20"/>
              <w:szCs w:val="20"/>
            </w:rPr>
          </w:pPr>
          <w:r w:rsidRPr="00112390">
            <w:rPr>
              <w:sz w:val="20"/>
              <w:szCs w:val="20"/>
            </w:rPr>
            <w:t>Revizyon Tarihi:</w:t>
          </w:r>
        </w:p>
      </w:tc>
      <w:tc>
        <w:tcPr>
          <w:tcW w:w="1559" w:type="dxa"/>
        </w:tcPr>
        <w:p w14:paraId="3B33FEB2" w14:textId="00E90C2E" w:rsidR="00384F51" w:rsidRPr="00112390" w:rsidRDefault="00FA108B" w:rsidP="003A6F6D">
          <w:pPr>
            <w:pStyle w:val="stBilgi"/>
            <w:rPr>
              <w:sz w:val="20"/>
              <w:szCs w:val="20"/>
            </w:rPr>
          </w:pPr>
          <w:r w:rsidRPr="00112390">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112390" w:rsidRDefault="00384F51" w:rsidP="003A6F6D">
          <w:pPr>
            <w:pStyle w:val="stBilgi"/>
            <w:rPr>
              <w:sz w:val="20"/>
              <w:szCs w:val="20"/>
            </w:rPr>
          </w:pPr>
          <w:r w:rsidRPr="00112390">
            <w:rPr>
              <w:sz w:val="20"/>
              <w:szCs w:val="20"/>
            </w:rPr>
            <w:t>Revizyon No:</w:t>
          </w:r>
        </w:p>
      </w:tc>
      <w:tc>
        <w:tcPr>
          <w:tcW w:w="1559" w:type="dxa"/>
        </w:tcPr>
        <w:p w14:paraId="44989CCB" w14:textId="1DB697C4" w:rsidR="00384F51" w:rsidRPr="00112390" w:rsidRDefault="00FA108B" w:rsidP="003A6F6D">
          <w:pPr>
            <w:pStyle w:val="stBilgi"/>
            <w:rPr>
              <w:sz w:val="20"/>
              <w:szCs w:val="20"/>
            </w:rPr>
          </w:pPr>
          <w:r w:rsidRPr="00112390">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112390" w:rsidRDefault="00384F51" w:rsidP="003A6F6D">
          <w:pPr>
            <w:pStyle w:val="stBilgi"/>
            <w:rPr>
              <w:sz w:val="20"/>
              <w:szCs w:val="20"/>
            </w:rPr>
          </w:pPr>
          <w:r w:rsidRPr="00112390">
            <w:rPr>
              <w:sz w:val="20"/>
              <w:szCs w:val="20"/>
            </w:rPr>
            <w:t>Sayfa No:</w:t>
          </w:r>
        </w:p>
      </w:tc>
      <w:tc>
        <w:tcPr>
          <w:tcW w:w="1559" w:type="dxa"/>
        </w:tcPr>
        <w:p w14:paraId="7B181C35" w14:textId="6913D64E" w:rsidR="00384F51" w:rsidRPr="00112390" w:rsidRDefault="003F241E" w:rsidP="003A6F6D">
          <w:pPr>
            <w:pStyle w:val="stBilgi"/>
            <w:rPr>
              <w:sz w:val="20"/>
              <w:szCs w:val="20"/>
            </w:rPr>
          </w:pPr>
          <w:r w:rsidRPr="00112390">
            <w:rPr>
              <w:sz w:val="20"/>
              <w:szCs w:val="20"/>
            </w:rPr>
            <w:fldChar w:fldCharType="begin"/>
          </w:r>
          <w:r w:rsidRPr="00112390">
            <w:rPr>
              <w:sz w:val="20"/>
              <w:szCs w:val="20"/>
            </w:rPr>
            <w:instrText>PAGE   \* MERGEFORMAT</w:instrText>
          </w:r>
          <w:r w:rsidRPr="00112390">
            <w:rPr>
              <w:sz w:val="20"/>
              <w:szCs w:val="20"/>
            </w:rPr>
            <w:fldChar w:fldCharType="separate"/>
          </w:r>
          <w:r w:rsidRPr="00112390">
            <w:rPr>
              <w:sz w:val="20"/>
              <w:szCs w:val="20"/>
            </w:rPr>
            <w:t>1</w:t>
          </w:r>
          <w:r w:rsidRPr="00112390">
            <w:rPr>
              <w:sz w:val="20"/>
              <w:szCs w:val="20"/>
            </w:rPr>
            <w:fldChar w:fldCharType="end"/>
          </w:r>
          <w:r w:rsidRPr="00112390">
            <w:rPr>
              <w:sz w:val="20"/>
              <w:szCs w:val="20"/>
            </w:rPr>
            <w:t>/</w:t>
          </w:r>
          <w:r w:rsidR="006F6C0D">
            <w:rPr>
              <w:sz w:val="20"/>
              <w:szCs w:val="20"/>
            </w:rPr>
            <w:t>7</w:t>
          </w:r>
        </w:p>
      </w:tc>
    </w:tr>
  </w:tbl>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911C7A"/>
    <w:multiLevelType w:val="hybridMultilevel"/>
    <w:tmpl w:val="EA2E67CE"/>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562DE9"/>
    <w:multiLevelType w:val="hybridMultilevel"/>
    <w:tmpl w:val="EECC9BF6"/>
    <w:lvl w:ilvl="0" w:tplc="BD54F24E">
      <w:numFmt w:val="bullet"/>
      <w:lvlText w:val=""/>
      <w:lvlJc w:val="left"/>
      <w:pPr>
        <w:ind w:left="861" w:hanging="360"/>
      </w:pPr>
      <w:rPr>
        <w:rFonts w:ascii="Symbol" w:eastAsia="Symbol" w:hAnsi="Symbol" w:cs="Symbol" w:hint="default"/>
        <w:b w:val="0"/>
        <w:bCs w:val="0"/>
        <w:i w:val="0"/>
        <w:iCs w:val="0"/>
        <w:spacing w:val="0"/>
        <w:w w:val="100"/>
        <w:sz w:val="22"/>
        <w:szCs w:val="22"/>
        <w:lang w:val="tr-TR" w:eastAsia="en-US" w:bidi="ar-SA"/>
      </w:rPr>
    </w:lvl>
    <w:lvl w:ilvl="1" w:tplc="1BCEEFFC">
      <w:numFmt w:val="bullet"/>
      <w:lvlText w:val="•"/>
      <w:lvlJc w:val="left"/>
      <w:pPr>
        <w:ind w:left="1766" w:hanging="360"/>
      </w:pPr>
      <w:rPr>
        <w:rFonts w:hint="default"/>
        <w:lang w:val="tr-TR" w:eastAsia="en-US" w:bidi="ar-SA"/>
      </w:rPr>
    </w:lvl>
    <w:lvl w:ilvl="2" w:tplc="5F9412D0">
      <w:numFmt w:val="bullet"/>
      <w:lvlText w:val="•"/>
      <w:lvlJc w:val="left"/>
      <w:pPr>
        <w:ind w:left="2672" w:hanging="360"/>
      </w:pPr>
      <w:rPr>
        <w:rFonts w:hint="default"/>
        <w:lang w:val="tr-TR" w:eastAsia="en-US" w:bidi="ar-SA"/>
      </w:rPr>
    </w:lvl>
    <w:lvl w:ilvl="3" w:tplc="FB6A96FE">
      <w:numFmt w:val="bullet"/>
      <w:lvlText w:val="•"/>
      <w:lvlJc w:val="left"/>
      <w:pPr>
        <w:ind w:left="3578" w:hanging="360"/>
      </w:pPr>
      <w:rPr>
        <w:rFonts w:hint="default"/>
        <w:lang w:val="tr-TR" w:eastAsia="en-US" w:bidi="ar-SA"/>
      </w:rPr>
    </w:lvl>
    <w:lvl w:ilvl="4" w:tplc="2B98D23A">
      <w:numFmt w:val="bullet"/>
      <w:lvlText w:val="•"/>
      <w:lvlJc w:val="left"/>
      <w:pPr>
        <w:ind w:left="4484" w:hanging="360"/>
      </w:pPr>
      <w:rPr>
        <w:rFonts w:hint="default"/>
        <w:lang w:val="tr-TR" w:eastAsia="en-US" w:bidi="ar-SA"/>
      </w:rPr>
    </w:lvl>
    <w:lvl w:ilvl="5" w:tplc="94E6DB44">
      <w:numFmt w:val="bullet"/>
      <w:lvlText w:val="•"/>
      <w:lvlJc w:val="left"/>
      <w:pPr>
        <w:ind w:left="5391" w:hanging="360"/>
      </w:pPr>
      <w:rPr>
        <w:rFonts w:hint="default"/>
        <w:lang w:val="tr-TR" w:eastAsia="en-US" w:bidi="ar-SA"/>
      </w:rPr>
    </w:lvl>
    <w:lvl w:ilvl="6" w:tplc="61BAB6CE">
      <w:numFmt w:val="bullet"/>
      <w:lvlText w:val="•"/>
      <w:lvlJc w:val="left"/>
      <w:pPr>
        <w:ind w:left="6297" w:hanging="360"/>
      </w:pPr>
      <w:rPr>
        <w:rFonts w:hint="default"/>
        <w:lang w:val="tr-TR" w:eastAsia="en-US" w:bidi="ar-SA"/>
      </w:rPr>
    </w:lvl>
    <w:lvl w:ilvl="7" w:tplc="B636D192">
      <w:numFmt w:val="bullet"/>
      <w:lvlText w:val="•"/>
      <w:lvlJc w:val="left"/>
      <w:pPr>
        <w:ind w:left="7203" w:hanging="360"/>
      </w:pPr>
      <w:rPr>
        <w:rFonts w:hint="default"/>
        <w:lang w:val="tr-TR" w:eastAsia="en-US" w:bidi="ar-SA"/>
      </w:rPr>
    </w:lvl>
    <w:lvl w:ilvl="8" w:tplc="8E04C266">
      <w:numFmt w:val="bullet"/>
      <w:lvlText w:val="•"/>
      <w:lvlJc w:val="left"/>
      <w:pPr>
        <w:ind w:left="8109" w:hanging="360"/>
      </w:pPr>
      <w:rPr>
        <w:rFonts w:hint="default"/>
        <w:lang w:val="tr-TR" w:eastAsia="en-US" w:bidi="ar-SA"/>
      </w:rPr>
    </w:lvl>
  </w:abstractNum>
  <w:abstractNum w:abstractNumId="14"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3A073E"/>
    <w:multiLevelType w:val="hybridMultilevel"/>
    <w:tmpl w:val="8AC06D1C"/>
    <w:lvl w:ilvl="0" w:tplc="A90E13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D1D720F"/>
    <w:multiLevelType w:val="hybridMultilevel"/>
    <w:tmpl w:val="120497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B6A5F3C"/>
    <w:multiLevelType w:val="hybridMultilevel"/>
    <w:tmpl w:val="929AA3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108738D"/>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46"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86325D4"/>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49"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DFB293E"/>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53"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1CD092B"/>
    <w:multiLevelType w:val="hybridMultilevel"/>
    <w:tmpl w:val="B05679AC"/>
    <w:lvl w:ilvl="0" w:tplc="3EBE5328">
      <w:numFmt w:val="bullet"/>
      <w:lvlText w:val=""/>
      <w:lvlJc w:val="left"/>
      <w:pPr>
        <w:ind w:left="861" w:hanging="360"/>
      </w:pPr>
      <w:rPr>
        <w:rFonts w:ascii="Symbol" w:eastAsia="Symbol" w:hAnsi="Symbol" w:cs="Symbol" w:hint="default"/>
        <w:b w:val="0"/>
        <w:bCs w:val="0"/>
        <w:i w:val="0"/>
        <w:iCs w:val="0"/>
        <w:color w:val="001F5F"/>
        <w:spacing w:val="0"/>
        <w:w w:val="100"/>
        <w:sz w:val="22"/>
        <w:szCs w:val="22"/>
        <w:lang w:val="tr-TR" w:eastAsia="en-US" w:bidi="ar-SA"/>
      </w:rPr>
    </w:lvl>
    <w:lvl w:ilvl="1" w:tplc="A8ECD724">
      <w:numFmt w:val="bullet"/>
      <w:lvlText w:val="•"/>
      <w:lvlJc w:val="left"/>
      <w:pPr>
        <w:ind w:left="1766" w:hanging="360"/>
      </w:pPr>
      <w:rPr>
        <w:rFonts w:hint="default"/>
        <w:lang w:val="tr-TR" w:eastAsia="en-US" w:bidi="ar-SA"/>
      </w:rPr>
    </w:lvl>
    <w:lvl w:ilvl="2" w:tplc="3CF8732C">
      <w:numFmt w:val="bullet"/>
      <w:lvlText w:val="•"/>
      <w:lvlJc w:val="left"/>
      <w:pPr>
        <w:ind w:left="2672" w:hanging="360"/>
      </w:pPr>
      <w:rPr>
        <w:rFonts w:hint="default"/>
        <w:lang w:val="tr-TR" w:eastAsia="en-US" w:bidi="ar-SA"/>
      </w:rPr>
    </w:lvl>
    <w:lvl w:ilvl="3" w:tplc="DB9A414E">
      <w:numFmt w:val="bullet"/>
      <w:lvlText w:val="•"/>
      <w:lvlJc w:val="left"/>
      <w:pPr>
        <w:ind w:left="3578" w:hanging="360"/>
      </w:pPr>
      <w:rPr>
        <w:rFonts w:hint="default"/>
        <w:lang w:val="tr-TR" w:eastAsia="en-US" w:bidi="ar-SA"/>
      </w:rPr>
    </w:lvl>
    <w:lvl w:ilvl="4" w:tplc="D4A8BDB4">
      <w:numFmt w:val="bullet"/>
      <w:lvlText w:val="•"/>
      <w:lvlJc w:val="left"/>
      <w:pPr>
        <w:ind w:left="4484" w:hanging="360"/>
      </w:pPr>
      <w:rPr>
        <w:rFonts w:hint="default"/>
        <w:lang w:val="tr-TR" w:eastAsia="en-US" w:bidi="ar-SA"/>
      </w:rPr>
    </w:lvl>
    <w:lvl w:ilvl="5" w:tplc="491C495C">
      <w:numFmt w:val="bullet"/>
      <w:lvlText w:val="•"/>
      <w:lvlJc w:val="left"/>
      <w:pPr>
        <w:ind w:left="5391" w:hanging="360"/>
      </w:pPr>
      <w:rPr>
        <w:rFonts w:hint="default"/>
        <w:lang w:val="tr-TR" w:eastAsia="en-US" w:bidi="ar-SA"/>
      </w:rPr>
    </w:lvl>
    <w:lvl w:ilvl="6" w:tplc="9CFAC2DA">
      <w:numFmt w:val="bullet"/>
      <w:lvlText w:val="•"/>
      <w:lvlJc w:val="left"/>
      <w:pPr>
        <w:ind w:left="6297" w:hanging="360"/>
      </w:pPr>
      <w:rPr>
        <w:rFonts w:hint="default"/>
        <w:lang w:val="tr-TR" w:eastAsia="en-US" w:bidi="ar-SA"/>
      </w:rPr>
    </w:lvl>
    <w:lvl w:ilvl="7" w:tplc="D72670B2">
      <w:numFmt w:val="bullet"/>
      <w:lvlText w:val="•"/>
      <w:lvlJc w:val="left"/>
      <w:pPr>
        <w:ind w:left="7203" w:hanging="360"/>
      </w:pPr>
      <w:rPr>
        <w:rFonts w:hint="default"/>
        <w:lang w:val="tr-TR" w:eastAsia="en-US" w:bidi="ar-SA"/>
      </w:rPr>
    </w:lvl>
    <w:lvl w:ilvl="8" w:tplc="012EB864">
      <w:numFmt w:val="bullet"/>
      <w:lvlText w:val="•"/>
      <w:lvlJc w:val="left"/>
      <w:pPr>
        <w:ind w:left="8109" w:hanging="360"/>
      </w:pPr>
      <w:rPr>
        <w:rFonts w:hint="default"/>
        <w:lang w:val="tr-TR" w:eastAsia="en-US" w:bidi="ar-SA"/>
      </w:rPr>
    </w:lvl>
  </w:abstractNum>
  <w:abstractNum w:abstractNumId="62"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6"/>
  </w:num>
  <w:num w:numId="2" w16cid:durableId="379325723">
    <w:abstractNumId w:val="15"/>
  </w:num>
  <w:num w:numId="3" w16cid:durableId="1466004618">
    <w:abstractNumId w:val="9"/>
  </w:num>
  <w:num w:numId="4" w16cid:durableId="736242110">
    <w:abstractNumId w:val="3"/>
  </w:num>
  <w:num w:numId="5" w16cid:durableId="5718051">
    <w:abstractNumId w:val="25"/>
  </w:num>
  <w:num w:numId="6" w16cid:durableId="1670013778">
    <w:abstractNumId w:val="12"/>
  </w:num>
  <w:num w:numId="7" w16cid:durableId="1262564147">
    <w:abstractNumId w:val="58"/>
  </w:num>
  <w:num w:numId="8" w16cid:durableId="1400592500">
    <w:abstractNumId w:val="59"/>
  </w:num>
  <w:num w:numId="9" w16cid:durableId="169564715">
    <w:abstractNumId w:val="57"/>
  </w:num>
  <w:num w:numId="10" w16cid:durableId="1859463659">
    <w:abstractNumId w:val="46"/>
  </w:num>
  <w:num w:numId="11" w16cid:durableId="1982147085">
    <w:abstractNumId w:val="56"/>
  </w:num>
  <w:num w:numId="12" w16cid:durableId="130445860">
    <w:abstractNumId w:val="26"/>
  </w:num>
  <w:num w:numId="13" w16cid:durableId="1187675694">
    <w:abstractNumId w:val="1"/>
  </w:num>
  <w:num w:numId="14" w16cid:durableId="1305281809">
    <w:abstractNumId w:val="63"/>
  </w:num>
  <w:num w:numId="15" w16cid:durableId="1031609203">
    <w:abstractNumId w:val="44"/>
  </w:num>
  <w:num w:numId="16" w16cid:durableId="324550695">
    <w:abstractNumId w:val="47"/>
  </w:num>
  <w:num w:numId="17" w16cid:durableId="886794676">
    <w:abstractNumId w:val="55"/>
  </w:num>
  <w:num w:numId="18" w16cid:durableId="670182618">
    <w:abstractNumId w:val="62"/>
  </w:num>
  <w:num w:numId="19" w16cid:durableId="1799296989">
    <w:abstractNumId w:val="30"/>
  </w:num>
  <w:num w:numId="20" w16cid:durableId="1897010470">
    <w:abstractNumId w:val="0"/>
  </w:num>
  <w:num w:numId="21" w16cid:durableId="821653881">
    <w:abstractNumId w:val="6"/>
  </w:num>
  <w:num w:numId="22" w16cid:durableId="1286351981">
    <w:abstractNumId w:val="64"/>
  </w:num>
  <w:num w:numId="23" w16cid:durableId="1893493368">
    <w:abstractNumId w:val="51"/>
  </w:num>
  <w:num w:numId="24" w16cid:durableId="2028678762">
    <w:abstractNumId w:val="53"/>
  </w:num>
  <w:num w:numId="25" w16cid:durableId="982923876">
    <w:abstractNumId w:val="40"/>
  </w:num>
  <w:num w:numId="26" w16cid:durableId="1296987969">
    <w:abstractNumId w:val="41"/>
  </w:num>
  <w:num w:numId="27" w16cid:durableId="668947785">
    <w:abstractNumId w:val="8"/>
  </w:num>
  <w:num w:numId="28" w16cid:durableId="1534076721">
    <w:abstractNumId w:val="28"/>
  </w:num>
  <w:num w:numId="29" w16cid:durableId="1387997510">
    <w:abstractNumId w:val="7"/>
  </w:num>
  <w:num w:numId="30" w16cid:durableId="906955577">
    <w:abstractNumId w:val="37"/>
  </w:num>
  <w:num w:numId="31" w16cid:durableId="1523737296">
    <w:abstractNumId w:val="2"/>
  </w:num>
  <w:num w:numId="32" w16cid:durableId="1937247327">
    <w:abstractNumId w:val="42"/>
  </w:num>
  <w:num w:numId="33" w16cid:durableId="1910073391">
    <w:abstractNumId w:val="14"/>
  </w:num>
  <w:num w:numId="34" w16cid:durableId="16322203">
    <w:abstractNumId w:val="65"/>
  </w:num>
  <w:num w:numId="35" w16cid:durableId="1381593399">
    <w:abstractNumId w:val="16"/>
  </w:num>
  <w:num w:numId="36" w16cid:durableId="2123527504">
    <w:abstractNumId w:val="38"/>
  </w:num>
  <w:num w:numId="37" w16cid:durableId="1841769322">
    <w:abstractNumId w:val="27"/>
  </w:num>
  <w:num w:numId="38" w16cid:durableId="341788183">
    <w:abstractNumId w:val="17"/>
  </w:num>
  <w:num w:numId="39" w16cid:durableId="32273650">
    <w:abstractNumId w:val="33"/>
  </w:num>
  <w:num w:numId="40" w16cid:durableId="458181244">
    <w:abstractNumId w:val="39"/>
  </w:num>
  <w:num w:numId="41" w16cid:durableId="1658730727">
    <w:abstractNumId w:val="23"/>
  </w:num>
  <w:num w:numId="42" w16cid:durableId="2056924751">
    <w:abstractNumId w:val="29"/>
  </w:num>
  <w:num w:numId="43" w16cid:durableId="2110202295">
    <w:abstractNumId w:val="11"/>
  </w:num>
  <w:num w:numId="44" w16cid:durableId="1028138577">
    <w:abstractNumId w:val="20"/>
  </w:num>
  <w:num w:numId="45" w16cid:durableId="990981635">
    <w:abstractNumId w:val="60"/>
  </w:num>
  <w:num w:numId="46" w16cid:durableId="127086689">
    <w:abstractNumId w:val="24"/>
  </w:num>
  <w:num w:numId="47" w16cid:durableId="143814307">
    <w:abstractNumId w:val="35"/>
  </w:num>
  <w:num w:numId="48" w16cid:durableId="2047636375">
    <w:abstractNumId w:val="34"/>
  </w:num>
  <w:num w:numId="49" w16cid:durableId="598369510">
    <w:abstractNumId w:val="5"/>
  </w:num>
  <w:num w:numId="50" w16cid:durableId="70542765">
    <w:abstractNumId w:val="54"/>
  </w:num>
  <w:num w:numId="51" w16cid:durableId="1461725722">
    <w:abstractNumId w:val="49"/>
  </w:num>
  <w:num w:numId="52" w16cid:durableId="599148408">
    <w:abstractNumId w:val="18"/>
  </w:num>
  <w:num w:numId="53" w16cid:durableId="793406171">
    <w:abstractNumId w:val="50"/>
  </w:num>
  <w:num w:numId="54" w16cid:durableId="68625800">
    <w:abstractNumId w:val="10"/>
  </w:num>
  <w:num w:numId="55" w16cid:durableId="269512168">
    <w:abstractNumId w:val="31"/>
  </w:num>
  <w:num w:numId="56" w16cid:durableId="1309827216">
    <w:abstractNumId w:val="21"/>
  </w:num>
  <w:num w:numId="57" w16cid:durableId="1876773914">
    <w:abstractNumId w:val="32"/>
  </w:num>
  <w:num w:numId="58" w16cid:durableId="1393431183">
    <w:abstractNumId w:val="45"/>
  </w:num>
  <w:num w:numId="59" w16cid:durableId="2045476752">
    <w:abstractNumId w:val="52"/>
  </w:num>
  <w:num w:numId="60" w16cid:durableId="1963683850">
    <w:abstractNumId w:val="48"/>
  </w:num>
  <w:num w:numId="61" w16cid:durableId="1544949588">
    <w:abstractNumId w:val="61"/>
  </w:num>
  <w:num w:numId="62" w16cid:durableId="1877766425">
    <w:abstractNumId w:val="13"/>
  </w:num>
  <w:num w:numId="63" w16cid:durableId="1264457780">
    <w:abstractNumId w:val="22"/>
  </w:num>
  <w:num w:numId="64" w16cid:durableId="690882134">
    <w:abstractNumId w:val="19"/>
  </w:num>
  <w:num w:numId="65" w16cid:durableId="570821271">
    <w:abstractNumId w:val="4"/>
  </w:num>
  <w:num w:numId="66" w16cid:durableId="1436637731">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20AD9"/>
    <w:rsid w:val="00031ADB"/>
    <w:rsid w:val="00037FAE"/>
    <w:rsid w:val="0004615F"/>
    <w:rsid w:val="00060DB6"/>
    <w:rsid w:val="00095836"/>
    <w:rsid w:val="00096D24"/>
    <w:rsid w:val="000B276C"/>
    <w:rsid w:val="000B40C9"/>
    <w:rsid w:val="000C21CB"/>
    <w:rsid w:val="000C2595"/>
    <w:rsid w:val="000C65BC"/>
    <w:rsid w:val="000E2852"/>
    <w:rsid w:val="0010144F"/>
    <w:rsid w:val="00111FB2"/>
    <w:rsid w:val="00112390"/>
    <w:rsid w:val="00125D85"/>
    <w:rsid w:val="00130166"/>
    <w:rsid w:val="001422AE"/>
    <w:rsid w:val="001450CE"/>
    <w:rsid w:val="001636BD"/>
    <w:rsid w:val="0016373F"/>
    <w:rsid w:val="00180C72"/>
    <w:rsid w:val="00182204"/>
    <w:rsid w:val="00191404"/>
    <w:rsid w:val="001A2010"/>
    <w:rsid w:val="001B7AB7"/>
    <w:rsid w:val="001D4C1F"/>
    <w:rsid w:val="001E3864"/>
    <w:rsid w:val="001E4C07"/>
    <w:rsid w:val="001F2107"/>
    <w:rsid w:val="00203B7C"/>
    <w:rsid w:val="00225877"/>
    <w:rsid w:val="00235C6E"/>
    <w:rsid w:val="00235F39"/>
    <w:rsid w:val="00256E93"/>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07B63"/>
    <w:rsid w:val="003157E7"/>
    <w:rsid w:val="00321673"/>
    <w:rsid w:val="00326596"/>
    <w:rsid w:val="00337313"/>
    <w:rsid w:val="0034727A"/>
    <w:rsid w:val="00367BB7"/>
    <w:rsid w:val="00367CE1"/>
    <w:rsid w:val="0037780E"/>
    <w:rsid w:val="0038389D"/>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40D56"/>
    <w:rsid w:val="00552EED"/>
    <w:rsid w:val="005552BF"/>
    <w:rsid w:val="00564900"/>
    <w:rsid w:val="00564ADD"/>
    <w:rsid w:val="00591C8F"/>
    <w:rsid w:val="005954CC"/>
    <w:rsid w:val="005C2C4F"/>
    <w:rsid w:val="005D1DA7"/>
    <w:rsid w:val="005E1576"/>
    <w:rsid w:val="005E211D"/>
    <w:rsid w:val="006010AA"/>
    <w:rsid w:val="00601137"/>
    <w:rsid w:val="0060493A"/>
    <w:rsid w:val="00616343"/>
    <w:rsid w:val="00635F94"/>
    <w:rsid w:val="00636B46"/>
    <w:rsid w:val="0063740A"/>
    <w:rsid w:val="0064699C"/>
    <w:rsid w:val="00652206"/>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6F6C0D"/>
    <w:rsid w:val="007056E2"/>
    <w:rsid w:val="0071248E"/>
    <w:rsid w:val="007206B0"/>
    <w:rsid w:val="00723B95"/>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327B"/>
    <w:rsid w:val="007E60AF"/>
    <w:rsid w:val="007E62E2"/>
    <w:rsid w:val="007F2172"/>
    <w:rsid w:val="007F54C4"/>
    <w:rsid w:val="00805E37"/>
    <w:rsid w:val="008145C1"/>
    <w:rsid w:val="00821F3A"/>
    <w:rsid w:val="00827E02"/>
    <w:rsid w:val="00845572"/>
    <w:rsid w:val="008508BE"/>
    <w:rsid w:val="00855F07"/>
    <w:rsid w:val="0086578B"/>
    <w:rsid w:val="00867883"/>
    <w:rsid w:val="008820A6"/>
    <w:rsid w:val="00885231"/>
    <w:rsid w:val="00885650"/>
    <w:rsid w:val="008A39F1"/>
    <w:rsid w:val="008B3704"/>
    <w:rsid w:val="008B4CA0"/>
    <w:rsid w:val="008C4719"/>
    <w:rsid w:val="008D733B"/>
    <w:rsid w:val="008E014B"/>
    <w:rsid w:val="008F6B77"/>
    <w:rsid w:val="00900870"/>
    <w:rsid w:val="009149E0"/>
    <w:rsid w:val="00924829"/>
    <w:rsid w:val="00924F1C"/>
    <w:rsid w:val="009310A2"/>
    <w:rsid w:val="009314CD"/>
    <w:rsid w:val="00934DE9"/>
    <w:rsid w:val="009366DA"/>
    <w:rsid w:val="0094044B"/>
    <w:rsid w:val="00943E09"/>
    <w:rsid w:val="0095327C"/>
    <w:rsid w:val="009621AE"/>
    <w:rsid w:val="009860CB"/>
    <w:rsid w:val="009964F0"/>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3A9"/>
    <w:rsid w:val="00B306C8"/>
    <w:rsid w:val="00B35936"/>
    <w:rsid w:val="00B36C2D"/>
    <w:rsid w:val="00B37A1B"/>
    <w:rsid w:val="00B416F4"/>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6FE2"/>
    <w:rsid w:val="00C4718E"/>
    <w:rsid w:val="00C6115D"/>
    <w:rsid w:val="00C673B6"/>
    <w:rsid w:val="00C75023"/>
    <w:rsid w:val="00C82752"/>
    <w:rsid w:val="00C866BA"/>
    <w:rsid w:val="00C8777F"/>
    <w:rsid w:val="00C93A9A"/>
    <w:rsid w:val="00CB098F"/>
    <w:rsid w:val="00CB6671"/>
    <w:rsid w:val="00CB6B63"/>
    <w:rsid w:val="00CD112F"/>
    <w:rsid w:val="00CD7497"/>
    <w:rsid w:val="00CE1B92"/>
    <w:rsid w:val="00CE43D2"/>
    <w:rsid w:val="00CE7FB0"/>
    <w:rsid w:val="00D06917"/>
    <w:rsid w:val="00D150CB"/>
    <w:rsid w:val="00D22228"/>
    <w:rsid w:val="00D23C43"/>
    <w:rsid w:val="00D251F0"/>
    <w:rsid w:val="00D27F4F"/>
    <w:rsid w:val="00D41928"/>
    <w:rsid w:val="00D52907"/>
    <w:rsid w:val="00D65A7E"/>
    <w:rsid w:val="00D7189F"/>
    <w:rsid w:val="00DA0F70"/>
    <w:rsid w:val="00DB0540"/>
    <w:rsid w:val="00DC560F"/>
    <w:rsid w:val="00DC75DA"/>
    <w:rsid w:val="00DD09D6"/>
    <w:rsid w:val="00DD0CDE"/>
    <w:rsid w:val="00DE2D17"/>
    <w:rsid w:val="00DF396C"/>
    <w:rsid w:val="00E0075E"/>
    <w:rsid w:val="00E073D5"/>
    <w:rsid w:val="00E1772E"/>
    <w:rsid w:val="00E30E12"/>
    <w:rsid w:val="00E44A21"/>
    <w:rsid w:val="00E5068C"/>
    <w:rsid w:val="00E52E86"/>
    <w:rsid w:val="00E644F9"/>
    <w:rsid w:val="00E7328C"/>
    <w:rsid w:val="00E73956"/>
    <w:rsid w:val="00E76A7D"/>
    <w:rsid w:val="00E93D33"/>
    <w:rsid w:val="00EA7730"/>
    <w:rsid w:val="00EB18A1"/>
    <w:rsid w:val="00EC013C"/>
    <w:rsid w:val="00EE506F"/>
    <w:rsid w:val="00EF1D5C"/>
    <w:rsid w:val="00F3028F"/>
    <w:rsid w:val="00F30556"/>
    <w:rsid w:val="00F4337D"/>
    <w:rsid w:val="00F43EC4"/>
    <w:rsid w:val="00F54792"/>
    <w:rsid w:val="00F67FBD"/>
    <w:rsid w:val="00F75D31"/>
    <w:rsid w:val="00F80006"/>
    <w:rsid w:val="00F81C5F"/>
    <w:rsid w:val="00F8455D"/>
    <w:rsid w:val="00FA108B"/>
    <w:rsid w:val="00FA1580"/>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11239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GvdeMetniChar">
    <w:name w:val="Gövde Metni Char"/>
    <w:basedOn w:val="VarsaylanParagrafYazTipi"/>
    <w:link w:val="GvdeMetni"/>
    <w:uiPriority w:val="1"/>
    <w:rsid w:val="00112390"/>
    <w:rPr>
      <w:rFonts w:ascii="Cambria" w:eastAsia="Cambria" w:hAnsi="Cambria" w:cs="Cambria"/>
    </w:rPr>
  </w:style>
  <w:style w:type="table" w:customStyle="1" w:styleId="TableNormal">
    <w:name w:val="Table Normal"/>
    <w:uiPriority w:val="2"/>
    <w:semiHidden/>
    <w:unhideWhenUsed/>
    <w:qFormat/>
    <w:rsid w:val="005649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900"/>
    <w:pPr>
      <w:widowControl w:val="0"/>
      <w:tabs>
        <w:tab w:val="clear" w:pos="4536"/>
      </w:tabs>
      <w:autoSpaceDE w:val="0"/>
      <w:autoSpaceDN w:val="0"/>
      <w:spacing w:after="0"/>
      <w:jc w:val="left"/>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ek.edu.tr/Home/OneriSikay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elek.edu.tr/Home/OneriSikay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692</Words>
  <Characters>3946</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11</cp:revision>
  <cp:lastPrinted>2025-04-08T23:39:00Z</cp:lastPrinted>
  <dcterms:created xsi:type="dcterms:W3CDTF">2025-04-30T10:19:00Z</dcterms:created>
  <dcterms:modified xsi:type="dcterms:W3CDTF">2025-08-12T11:00:00Z</dcterms:modified>
</cp:coreProperties>
</file>