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6EC9" w14:textId="77777777" w:rsidR="00DD5ECF" w:rsidRDefault="00DD5ECF" w:rsidP="00DD5ECF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ANTALYA</w:t>
      </w:r>
      <w:r>
        <w:rPr>
          <w:rFonts w:ascii="Times Roman" w:hAnsi="Times Roman"/>
          <w:b/>
          <w:bCs/>
          <w:lang w:val="de-DE"/>
        </w:rPr>
        <w:t xml:space="preserve"> BELEK Ü</w:t>
      </w:r>
      <w:r>
        <w:rPr>
          <w:rFonts w:ascii="Times Roman" w:hAnsi="Times Roman"/>
          <w:b/>
          <w:bCs/>
        </w:rPr>
        <w:t>NİVERSİTESİ</w:t>
      </w:r>
    </w:p>
    <w:p w14:paraId="3F71E21F" w14:textId="77777777" w:rsidR="00DD5ECF" w:rsidRDefault="00DD5ECF" w:rsidP="00DD5ECF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SÜREKLİ EĞİTİM UYGULAMA VE ARAŞTIRMA MERKEZİ</w:t>
      </w:r>
      <w:r>
        <w:rPr>
          <w:rFonts w:ascii="Times Roman" w:hAnsi="Times Roman"/>
          <w:b/>
          <w:bCs/>
        </w:rPr>
        <w:br/>
      </w:r>
      <w:r>
        <w:rPr>
          <w:rFonts w:ascii="Times Roman" w:hAnsi="Times Roman"/>
          <w:b/>
          <w:bCs/>
        </w:rPr>
        <w:br/>
        <w:t>GİZLİLİ</w:t>
      </w:r>
      <w:r>
        <w:rPr>
          <w:rFonts w:ascii="Times Roman" w:hAnsi="Times Roman"/>
          <w:b/>
          <w:bCs/>
          <w:lang w:val="de-DE"/>
        </w:rPr>
        <w:t>K VE TEL</w:t>
      </w:r>
      <w:r>
        <w:rPr>
          <w:rFonts w:ascii="Times Roman" w:hAnsi="Times Roman"/>
          <w:b/>
          <w:bCs/>
        </w:rPr>
        <w:t>İF HAKLARI SÖ</w:t>
      </w:r>
      <w:r>
        <w:rPr>
          <w:rFonts w:ascii="Times Roman" w:hAnsi="Times Roman"/>
          <w:b/>
          <w:bCs/>
          <w:lang w:val="de-DE"/>
        </w:rPr>
        <w:t>ZLE</w:t>
      </w:r>
      <w:r>
        <w:rPr>
          <w:rFonts w:ascii="Times Roman" w:hAnsi="Times Roman"/>
          <w:b/>
          <w:bCs/>
        </w:rPr>
        <w:t>Ş</w:t>
      </w:r>
      <w:r>
        <w:rPr>
          <w:rFonts w:ascii="Times Roman" w:hAnsi="Times Roman"/>
          <w:b/>
          <w:bCs/>
          <w:lang w:val="pt-PT"/>
        </w:rPr>
        <w:t>MES</w:t>
      </w:r>
      <w:r>
        <w:rPr>
          <w:rFonts w:ascii="Times Roman" w:hAnsi="Times Roman"/>
          <w:b/>
          <w:bCs/>
        </w:rPr>
        <w:t>İ</w:t>
      </w:r>
    </w:p>
    <w:p w14:paraId="0EFC9595" w14:textId="77777777" w:rsidR="00DD5ECF" w:rsidRDefault="00DD5ECF" w:rsidP="00DD5ECF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</w:p>
    <w:p w14:paraId="0B033233" w14:textId="77777777" w:rsidR="00DD5ECF" w:rsidRDefault="00DD5ECF" w:rsidP="00DD5ECF">
      <w:pPr>
        <w:pStyle w:val="Saptanm"/>
        <w:suppressAutoHyphens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(Antalya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Sürekli Eğitim Uygulama ve Araştırma Merkezi Tarafından Sağlanan Eğitim Materyallerinin Kullanımı ile İlgili)</w:t>
      </w:r>
    </w:p>
    <w:p w14:paraId="14A9836E" w14:textId="77777777" w:rsidR="00DD5ECF" w:rsidRDefault="00DD5ECF" w:rsidP="00DD5ECF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1. TARAFLAR</w:t>
      </w:r>
    </w:p>
    <w:p w14:paraId="4623CF94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 xml:space="preserve">,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(bundan sonra "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" olarak anılacaktır) ile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sunulan eğitim içeriklerinden yararlanan kişi veya kuruluş (bundan sonra "Taraf" olarak anılacaktır) arasında aşağıda belirtilen hüküm ve şartlar çerçevesinde imzalanmıştır.</w:t>
      </w:r>
    </w:p>
    <w:p w14:paraId="66DF3894" w14:textId="77777777" w:rsidR="00DD5ECF" w:rsidRDefault="00DD5ECF" w:rsidP="00DD5ECF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2. AMAÇ</w:t>
      </w:r>
    </w:p>
    <w:p w14:paraId="1C8A817A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zleşmenin</w:t>
      </w:r>
      <w:proofErr w:type="spellEnd"/>
      <w:r>
        <w:rPr>
          <w:rFonts w:ascii="Times Roman" w:hAnsi="Times Roman"/>
        </w:rPr>
        <w:t xml:space="preserve"> amacı,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üretilen, yapay zekâ destekli veya manuel olarak hazırlanan eğitim materyallerinin gizliliğini, telif haklarını ve kullanım esaslarını belirlemektir.</w:t>
      </w:r>
    </w:p>
    <w:p w14:paraId="0895D487" w14:textId="77777777" w:rsidR="00DD5ECF" w:rsidRDefault="00DD5ECF" w:rsidP="00DD5ECF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3. DAYANAK</w:t>
      </w:r>
    </w:p>
    <w:p w14:paraId="77070326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</w:t>
      </w:r>
      <w:proofErr w:type="spellEnd"/>
      <w:r>
        <w:rPr>
          <w:rFonts w:ascii="Times Roman" w:hAnsi="Times Roman"/>
          <w:lang w:val="en-US"/>
        </w:rPr>
        <w:t>me a</w:t>
      </w:r>
      <w:proofErr w:type="spellStart"/>
      <w:r>
        <w:rPr>
          <w:rFonts w:ascii="Times Roman" w:hAnsi="Times Roman"/>
        </w:rPr>
        <w:t>şağıdaki</w:t>
      </w:r>
      <w:proofErr w:type="spellEnd"/>
      <w:r>
        <w:rPr>
          <w:rFonts w:ascii="Times Roman" w:hAnsi="Times Roman"/>
        </w:rPr>
        <w:t xml:space="preserve"> mevzuat hükümlerine dayanılarak hazırlanmıştır:</w:t>
      </w:r>
    </w:p>
    <w:p w14:paraId="6310CD47" w14:textId="77777777" w:rsidR="00DD5ECF" w:rsidRDefault="00DD5ECF" w:rsidP="00DD5ECF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2547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Kanunu</w:t>
      </w:r>
    </w:p>
    <w:p w14:paraId="169FFC08" w14:textId="77777777" w:rsidR="00DD5ECF" w:rsidRDefault="00DD5ECF" w:rsidP="00DD5ECF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2809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Kurumları Teşkilatı Kanunu</w:t>
      </w:r>
    </w:p>
    <w:p w14:paraId="12946D37" w14:textId="77777777" w:rsidR="00DD5ECF" w:rsidRDefault="00DD5ECF" w:rsidP="00DD5ECF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2914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Personel Kanunu</w:t>
      </w:r>
    </w:p>
    <w:p w14:paraId="632E9432" w14:textId="77777777" w:rsidR="00DD5ECF" w:rsidRDefault="00DD5ECF" w:rsidP="00DD5ECF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5846 sayılı Fikir ve Sanat Eserleri Kanunu</w:t>
      </w:r>
      <w:r>
        <w:rPr>
          <w:rFonts w:ascii="Times Roman" w:hAnsi="Times Roman"/>
        </w:rPr>
        <w:t xml:space="preserve"> (Telif Hakları)</w:t>
      </w:r>
    </w:p>
    <w:p w14:paraId="0CF82B5E" w14:textId="77777777" w:rsidR="00DD5ECF" w:rsidRDefault="00DD5ECF" w:rsidP="00DD5ECF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6769 sayılı Sınai Mülkiyet Kanunu</w:t>
      </w:r>
    </w:p>
    <w:p w14:paraId="27A46986" w14:textId="77777777" w:rsidR="00DD5ECF" w:rsidRDefault="00DD5ECF" w:rsidP="00DD5ECF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6698 sayılı Kişisel Verilerin Korunması Kanunu (KVKK)</w:t>
      </w:r>
    </w:p>
    <w:p w14:paraId="6971123E" w14:textId="77777777" w:rsidR="00DD5ECF" w:rsidRDefault="00DD5ECF" w:rsidP="00DD5ECF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Sürekli Eğitim Uygulama ve Araştırma Merkezi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netmeliği</w:t>
      </w:r>
      <w:proofErr w:type="spellEnd"/>
    </w:p>
    <w:p w14:paraId="31D5C930" w14:textId="77777777" w:rsidR="00DD5ECF" w:rsidRDefault="00DD5ECF" w:rsidP="00DD5ECF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71940928" w14:textId="77777777" w:rsidR="00DD5ECF" w:rsidRDefault="00DD5ECF" w:rsidP="00DD5ECF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 GİZLİLİK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K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  <w:lang w:val="en-US"/>
        </w:rPr>
        <w:t>ML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L</w:t>
      </w:r>
      <w:r>
        <w:rPr>
          <w:rFonts w:ascii="Times Roman" w:hAnsi="Times Roman"/>
          <w:b/>
          <w:bCs/>
          <w:lang w:val="de-DE"/>
        </w:rPr>
        <w:t>ÜKLER</w:t>
      </w:r>
      <w:r>
        <w:rPr>
          <w:rFonts w:ascii="Times Roman" w:hAnsi="Times Roman"/>
          <w:b/>
          <w:bCs/>
        </w:rPr>
        <w:t>İ</w:t>
      </w:r>
    </w:p>
    <w:p w14:paraId="573031C0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Taraf, aşağıdaki gizlilik yükümlülüklerine uymayı kabul eder:</w:t>
      </w:r>
    </w:p>
    <w:p w14:paraId="6EF17414" w14:textId="77777777" w:rsidR="00DD5ECF" w:rsidRDefault="00DD5ECF" w:rsidP="00DD5ECF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4.1. Eğitim İçeriklerinin Gizliliği</w:t>
      </w:r>
    </w:p>
    <w:p w14:paraId="3FFF2198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a)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sağlanan eğitim materyalleri, </w:t>
      </w:r>
      <w:proofErr w:type="spellStart"/>
      <w:r>
        <w:rPr>
          <w:rFonts w:ascii="Times Roman" w:hAnsi="Times Roman"/>
        </w:rPr>
        <w:t>yalnı</w:t>
      </w:r>
      <w:r>
        <w:rPr>
          <w:rFonts w:ascii="Times Roman" w:hAnsi="Times Roman"/>
          <w:lang w:val="es-ES_tradnl"/>
        </w:rPr>
        <w:t>zca</w:t>
      </w:r>
      <w:proofErr w:type="spellEnd"/>
      <w:r>
        <w:rPr>
          <w:rFonts w:ascii="Times Roman" w:hAnsi="Times Roman"/>
          <w:lang w:val="es-ES_tradnl"/>
        </w:rPr>
        <w:t xml:space="preserve"> e</w:t>
      </w:r>
      <w:proofErr w:type="spellStart"/>
      <w:r>
        <w:rPr>
          <w:rFonts w:ascii="Times Roman" w:hAnsi="Times Roman"/>
        </w:rPr>
        <w:t>ğitim</w:t>
      </w:r>
      <w:proofErr w:type="spellEnd"/>
      <w:r>
        <w:rPr>
          <w:rFonts w:ascii="Times Roman" w:hAnsi="Times Roman"/>
        </w:rPr>
        <w:t xml:space="preserve"> süreçlerinde kullanılabilir ve üçüncü ş</w:t>
      </w:r>
      <w:r>
        <w:rPr>
          <w:rFonts w:ascii="Times Roman" w:hAnsi="Times Roman"/>
          <w:lang w:val="de-DE"/>
        </w:rPr>
        <w:t>ah</w:t>
      </w:r>
      <w:r>
        <w:rPr>
          <w:rFonts w:ascii="Times Roman" w:hAnsi="Times Roman"/>
        </w:rPr>
        <w:t>ıslarla paylaşılamaz.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b)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sağlanan ders notları, sunumlar, videolar ve </w:t>
      </w:r>
      <w:proofErr w:type="spellStart"/>
      <w:r>
        <w:rPr>
          <w:rFonts w:ascii="Times Roman" w:hAnsi="Times Roman"/>
        </w:rPr>
        <w:t>diğ</w:t>
      </w:r>
      <w:proofErr w:type="spellEnd"/>
      <w:r>
        <w:rPr>
          <w:rFonts w:ascii="Times Roman" w:hAnsi="Times Roman"/>
          <w:lang w:val="en-US"/>
        </w:rPr>
        <w:t xml:space="preserve">er </w:t>
      </w:r>
      <w:proofErr w:type="spellStart"/>
      <w:r>
        <w:rPr>
          <w:rFonts w:ascii="Times Roman" w:hAnsi="Times Roman"/>
          <w:lang w:val="en-US"/>
        </w:rPr>
        <w:t>i</w:t>
      </w:r>
      <w:r>
        <w:rPr>
          <w:rFonts w:ascii="Times Roman" w:hAnsi="Times Roman"/>
        </w:rPr>
        <w:t>çerikler</w:t>
      </w:r>
      <w:proofErr w:type="spellEnd"/>
      <w:r>
        <w:rPr>
          <w:rFonts w:ascii="Times Roman" w:hAnsi="Times Roman"/>
        </w:rPr>
        <w:t>, hiçbir şekilde kopyalanamaz, dağıtılamaz veya ticari amaçlarla kullanılamaz.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Eğitim içeriklerine yalnızca yetkilendirilmiş öğrenciler, akademisyenler veya çalışanlar erişebilir.</w:t>
      </w:r>
    </w:p>
    <w:p w14:paraId="39B8A780" w14:textId="77777777" w:rsidR="00DD5ECF" w:rsidRDefault="00DD5ECF" w:rsidP="00DD5ECF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lastRenderedPageBreak/>
        <w:t>4.2. Yapay Zekâ Destekli Materyallerin Kullanımı</w:t>
      </w:r>
    </w:p>
    <w:p w14:paraId="7BFEA6D3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a) Yapay zekâ destekli olarak üretilen ders içerikleri,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akademik denetime tabi tutulduktan sonra kullanılabilir.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Bu materyallerin üçüncü kişilerle paylaşılması veya başka eğitim kurumları tarafından kullanılması yasaktır.</w:t>
      </w:r>
    </w:p>
    <w:p w14:paraId="7352D7DF" w14:textId="77777777" w:rsidR="00DD5ECF" w:rsidRDefault="00DD5ECF" w:rsidP="00DD5ECF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4C308384" w14:textId="77777777" w:rsidR="00DD5ECF" w:rsidRDefault="00DD5ECF" w:rsidP="00DD5ECF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de-DE"/>
        </w:rPr>
        <w:t>5. TEL</w:t>
      </w:r>
      <w:r>
        <w:rPr>
          <w:rFonts w:ascii="Times Roman" w:hAnsi="Times Roman"/>
          <w:b/>
          <w:bCs/>
        </w:rPr>
        <w:t>İF HAKLARI VE FİKRİ M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LKİYET</w:t>
      </w:r>
    </w:p>
    <w:p w14:paraId="7C324261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Taraf, aşağıdaki telif hakkı ve fikri mülkiyet yükümlülüklerine uymayı kabul eder:</w:t>
      </w:r>
    </w:p>
    <w:p w14:paraId="2F2984DE" w14:textId="77777777" w:rsidR="00DD5ECF" w:rsidRDefault="00DD5ECF" w:rsidP="00DD5ECF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5.1. Eğitim İçeriklerinin Telif Hakkı</w:t>
      </w:r>
    </w:p>
    <w:p w14:paraId="66DAF543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a)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üretilen tüm eğitim içerikleri, 5846 sayılı Fikir ve Sanat Eserleri Kanunu kapsamında korunmaktadır.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Eğitim materyallerinin, izin alınmadan ticari veya akademik amaçlarla yeniden kullanılması ve paylaşılması yasaktır.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Eğitim içeriklerinin kaynak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sterilerek</w:t>
      </w:r>
      <w:proofErr w:type="spellEnd"/>
      <w:r>
        <w:rPr>
          <w:rFonts w:ascii="Times Roman" w:hAnsi="Times Roman"/>
        </w:rPr>
        <w:t xml:space="preserve"> bile olsa başka bir platformda yayınlanması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in yazılı iznine tabidir.</w:t>
      </w:r>
    </w:p>
    <w:p w14:paraId="79000984" w14:textId="77777777" w:rsidR="00DD5ECF" w:rsidRDefault="00DD5ECF" w:rsidP="00DD5ECF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5.2. Üçüncü Taraf Telif Hakları</w:t>
      </w:r>
    </w:p>
    <w:p w14:paraId="117A08AA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a) Eğitim materyallerinde kullanılan üçüncü taraf kaynaklar (kitap, makale,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rsel</w:t>
      </w:r>
      <w:proofErr w:type="spellEnd"/>
      <w:r>
        <w:rPr>
          <w:rFonts w:ascii="Times Roman" w:hAnsi="Times Roman"/>
        </w:rPr>
        <w:t xml:space="preserve"> vb.), telif haklarına uygun olarak kullanılmalıdır.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Eğitim materyallerinde yer alan telif hakkına tabi eserlerin hukuka aykırı şekilde kullanılması durumunda, ilgili sorumluluk materyali hazırlayan Taraf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a aittir.</w:t>
      </w:r>
    </w:p>
    <w:p w14:paraId="11AB110A" w14:textId="77777777" w:rsidR="00DD5ECF" w:rsidRDefault="00DD5ECF" w:rsidP="00DD5ECF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6AB977B5" w14:textId="77777777" w:rsidR="00DD5ECF" w:rsidRDefault="00DD5ECF" w:rsidP="00DD5ECF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6. SÖ</w:t>
      </w:r>
      <w:r>
        <w:rPr>
          <w:rFonts w:ascii="Times Roman" w:hAnsi="Times Roman"/>
          <w:b/>
          <w:bCs/>
          <w:lang w:val="de-DE"/>
        </w:rPr>
        <w:t>ZLE</w:t>
      </w:r>
      <w:r>
        <w:rPr>
          <w:rFonts w:ascii="Times Roman" w:hAnsi="Times Roman"/>
          <w:b/>
          <w:bCs/>
        </w:rPr>
        <w:t>Ş</w:t>
      </w:r>
      <w:r>
        <w:rPr>
          <w:rFonts w:ascii="Times Roman" w:hAnsi="Times Roman"/>
          <w:b/>
          <w:bCs/>
          <w:lang w:val="de-DE"/>
        </w:rPr>
        <w:t>MEN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N SÜ</w:t>
      </w:r>
      <w:r>
        <w:rPr>
          <w:rFonts w:ascii="Times Roman" w:hAnsi="Times Roman"/>
          <w:b/>
          <w:bCs/>
          <w:lang w:val="pt-PT"/>
        </w:rPr>
        <w:t>RES</w:t>
      </w:r>
      <w:r>
        <w:rPr>
          <w:rFonts w:ascii="Times Roman" w:hAnsi="Times Roman"/>
          <w:b/>
          <w:bCs/>
        </w:rPr>
        <w:t>İ VE FESİ</w:t>
      </w:r>
      <w:r>
        <w:rPr>
          <w:rFonts w:ascii="Times Roman" w:hAnsi="Times Roman"/>
          <w:b/>
          <w:bCs/>
          <w:lang w:val="de-DE"/>
        </w:rPr>
        <w:t xml:space="preserve">H </w:t>
      </w:r>
      <w:r>
        <w:rPr>
          <w:rFonts w:ascii="Times Roman" w:hAnsi="Times Roman"/>
          <w:b/>
          <w:bCs/>
        </w:rPr>
        <w:t>ŞARTLARI</w:t>
      </w:r>
    </w:p>
    <w:p w14:paraId="68325B1B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a) 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>, imzalandığı tarihten itibaren yürürlüğe girer ve taraflardan biri tarafından feshedilmediği sürece geçerlidir.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Taraflardan birinin 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 xml:space="preserve"> hükümlerine aykırı hareket etmesi halinde, diğer taraf 30 gün 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nceden</w:t>
      </w:r>
      <w:proofErr w:type="spellEnd"/>
      <w:r>
        <w:rPr>
          <w:rFonts w:ascii="Times Roman" w:hAnsi="Times Roman"/>
        </w:rPr>
        <w:t xml:space="preserve"> yazılı bildirim yaparak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zleşmeyi</w:t>
      </w:r>
      <w:proofErr w:type="spellEnd"/>
      <w:r>
        <w:rPr>
          <w:rFonts w:ascii="Times Roman" w:hAnsi="Times Roman"/>
        </w:rPr>
        <w:t xml:space="preserve"> feshedebilir.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Telif hakkı ihlali veya gizlilik yükümlülüklerine aykırılık durumunda,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 xml:space="preserve"> derhal feshedilir ve hukuki yaptırımlar uygulanabilir.</w:t>
      </w:r>
    </w:p>
    <w:p w14:paraId="6EDDFA6A" w14:textId="77777777" w:rsidR="00DD5ECF" w:rsidRDefault="00DD5ECF" w:rsidP="00DD5ECF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54DCAC04" w14:textId="77777777" w:rsidR="00DD5ECF" w:rsidRDefault="00DD5ECF" w:rsidP="00DD5ECF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7. KİŞİ</w:t>
      </w:r>
      <w:r>
        <w:rPr>
          <w:rFonts w:ascii="Times Roman" w:hAnsi="Times Roman"/>
          <w:b/>
          <w:bCs/>
          <w:lang w:val="de-DE"/>
        </w:rPr>
        <w:t>SEL VER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LER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N KORUNMASI</w:t>
      </w:r>
    </w:p>
    <w:p w14:paraId="30C00ADE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a) Taraf, 6698 sayılı Kişisel Verilerin Korunması Kanunu (KVKK) hükümlerine uygun hareket edeceğini kabul eder.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Eğitim süreçlerinde öğrenci ve akademisyenlerin kişisel verileri gizli tutulacak ve yalnızca akademik amaçlarla işlenecektir.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lastRenderedPageBreak/>
        <w:t>c) Eğitim içeriklerinin hukuka aykırı şekilde paylaşılması veya üçüncü ş</w:t>
      </w:r>
      <w:r>
        <w:rPr>
          <w:rFonts w:ascii="Times Roman" w:hAnsi="Times Roman"/>
          <w:lang w:val="de-DE"/>
        </w:rPr>
        <w:t>ah</w:t>
      </w:r>
      <w:r>
        <w:rPr>
          <w:rFonts w:ascii="Times Roman" w:hAnsi="Times Roman"/>
        </w:rPr>
        <w:t>ıslarla izinsiz olarak paylaşılması durumunda, sorumluluk ilgili Taraf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a aittir.</w:t>
      </w:r>
    </w:p>
    <w:p w14:paraId="526DB253" w14:textId="77777777" w:rsidR="00DD5ECF" w:rsidRDefault="00DD5ECF" w:rsidP="00DD5ECF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555F0586" w14:textId="77777777" w:rsidR="00DD5ECF" w:rsidRDefault="00DD5ECF" w:rsidP="00DD5ECF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8.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RL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  <w:lang w:val="nl-NL"/>
        </w:rPr>
        <w:t>K VE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TME</w:t>
      </w:r>
    </w:p>
    <w:p w14:paraId="3963CAAF" w14:textId="77777777" w:rsidR="00DD5ECF" w:rsidRDefault="00DD5ECF" w:rsidP="00DD5ECF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8.1. Yürürlük</w:t>
      </w:r>
    </w:p>
    <w:p w14:paraId="44636FB8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8</w:t>
      </w:r>
      <w:r>
        <w:rPr>
          <w:rFonts w:ascii="Times Roman" w:hAnsi="Times Roman"/>
        </w:rPr>
        <w:t xml:space="preserve"> – (1) 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>, tarafların imzaladığı tarihte yürürlüğe girer.</w:t>
      </w:r>
    </w:p>
    <w:p w14:paraId="35C1BF02" w14:textId="77777777" w:rsidR="00DD5ECF" w:rsidRDefault="00DD5ECF" w:rsidP="00DD5ECF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8.2. Yürütme</w:t>
      </w:r>
    </w:p>
    <w:p w14:paraId="64C98F68" w14:textId="77777777" w:rsidR="00DD5ECF" w:rsidRDefault="00DD5ECF" w:rsidP="00DD5ECF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es-ES_tradnl"/>
        </w:rPr>
        <w:t>MADDE 9</w:t>
      </w:r>
      <w:r>
        <w:rPr>
          <w:rFonts w:ascii="Times Roman" w:hAnsi="Times Roman"/>
        </w:rPr>
        <w:t xml:space="preserve"> – (1) 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 xml:space="preserve"> hükümlerini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Müdürü yürütür.</w:t>
      </w:r>
    </w:p>
    <w:p w14:paraId="68C642E8" w14:textId="77777777" w:rsidR="00362EA5" w:rsidRDefault="00362EA5" w:rsidP="00362EA5">
      <w:pPr>
        <w:pStyle w:val="Saptanm"/>
        <w:suppressAutoHyphens/>
        <w:spacing w:before="0" w:after="240" w:line="240" w:lineRule="auto"/>
        <w:jc w:val="both"/>
      </w:pPr>
    </w:p>
    <w:p w14:paraId="53B0C373" w14:textId="1B0B1E1F" w:rsidR="00FC25B7" w:rsidRDefault="00FC25B7" w:rsidP="00FC25B7">
      <w:pPr>
        <w:pStyle w:val="NormalWeb"/>
        <w:spacing w:before="240" w:beforeAutospacing="0" w:after="240" w:afterAutospacing="0"/>
        <w:ind w:right="-142"/>
        <w:rPr>
          <w:color w:val="000000"/>
        </w:rPr>
      </w:pPr>
    </w:p>
    <w:p w14:paraId="3F47014C" w14:textId="77777777" w:rsidR="00FC25B7" w:rsidRDefault="00FC25B7" w:rsidP="00FC25B7">
      <w:pPr>
        <w:pStyle w:val="NormalWeb"/>
        <w:spacing w:before="240" w:beforeAutospacing="0" w:after="240" w:afterAutospacing="0"/>
        <w:ind w:right="-142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2099761" w14:textId="77777777" w:rsidR="00FC25B7" w:rsidRDefault="00FC25B7" w:rsidP="00FC25B7">
      <w:pPr>
        <w:spacing w:after="240"/>
        <w:ind w:right="-142"/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CD14A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EE21" w14:textId="77777777" w:rsidR="00374816" w:rsidRDefault="00374816" w:rsidP="003A6F6D">
      <w:r>
        <w:separator/>
      </w:r>
    </w:p>
  </w:endnote>
  <w:endnote w:type="continuationSeparator" w:id="0">
    <w:p w14:paraId="27D80112" w14:textId="77777777" w:rsidR="00374816" w:rsidRDefault="0037481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717" w:type="dxa"/>
          <w:vAlign w:val="center"/>
        </w:tcPr>
        <w:p w14:paraId="1146F847" w14:textId="12FA7D19" w:rsidR="00FA108B" w:rsidRPr="00514ECE" w:rsidRDefault="00CD14A0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8F0E" w14:textId="77777777" w:rsidR="00374816" w:rsidRDefault="00374816" w:rsidP="003A6F6D">
      <w:r>
        <w:separator/>
      </w:r>
    </w:p>
  </w:footnote>
  <w:footnote w:type="continuationSeparator" w:id="0">
    <w:p w14:paraId="1F3E275D" w14:textId="77777777" w:rsidR="00374816" w:rsidRDefault="0037481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524A8CAA" w:rsidR="00FC25B7" w:rsidRPr="003A6F6D" w:rsidRDefault="00DD5EC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GİZLİLİK VE TELİF HAKLARI SÖZLEŞMESİ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170B57E" w:rsidR="00384F51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DD5ECF">
            <w:rPr>
              <w:sz w:val="20"/>
              <w:szCs w:val="20"/>
            </w:rPr>
            <w:t>SVP</w:t>
          </w:r>
          <w:r w:rsidR="00FC25B7" w:rsidRPr="00FC25B7">
            <w:rPr>
              <w:sz w:val="20"/>
              <w:szCs w:val="20"/>
            </w:rPr>
            <w:t>.00</w:t>
          </w:r>
          <w:r w:rsidR="009237F0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D05B640" w:rsidR="00384F51" w:rsidRPr="00FC25B7" w:rsidRDefault="00CD14A0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7E800C0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20131E">
            <w:rPr>
              <w:sz w:val="20"/>
              <w:szCs w:val="20"/>
            </w:rPr>
            <w:t>3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115C1E"/>
    <w:multiLevelType w:val="hybridMultilevel"/>
    <w:tmpl w:val="93E6624C"/>
    <w:numStyleLink w:val="Maddeareti"/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1"/>
  </w:num>
  <w:num w:numId="8" w16cid:durableId="1400592500">
    <w:abstractNumId w:val="52"/>
  </w:num>
  <w:num w:numId="9" w16cid:durableId="169564715">
    <w:abstractNumId w:val="50"/>
  </w:num>
  <w:num w:numId="10" w16cid:durableId="1859463659">
    <w:abstractNumId w:val="41"/>
  </w:num>
  <w:num w:numId="11" w16cid:durableId="1982147085">
    <w:abstractNumId w:val="49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6"/>
  </w:num>
  <w:num w:numId="15" w16cid:durableId="1031609203">
    <w:abstractNumId w:val="40"/>
  </w:num>
  <w:num w:numId="16" w16cid:durableId="324550695">
    <w:abstractNumId w:val="42"/>
  </w:num>
  <w:num w:numId="17" w16cid:durableId="886794676">
    <w:abstractNumId w:val="48"/>
  </w:num>
  <w:num w:numId="18" w16cid:durableId="670182618">
    <w:abstractNumId w:val="54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7"/>
  </w:num>
  <w:num w:numId="23" w16cid:durableId="1893493368">
    <w:abstractNumId w:val="45"/>
  </w:num>
  <w:num w:numId="24" w16cid:durableId="2028678762">
    <w:abstractNumId w:val="46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58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6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3"/>
  </w:num>
  <w:num w:numId="46" w16cid:durableId="127086689">
    <w:abstractNumId w:val="20"/>
  </w:num>
  <w:num w:numId="47" w16cid:durableId="143814307">
    <w:abstractNumId w:val="32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7"/>
  </w:num>
  <w:num w:numId="51" w16cid:durableId="1461725722">
    <w:abstractNumId w:val="43"/>
  </w:num>
  <w:num w:numId="52" w16cid:durableId="599148408">
    <w:abstractNumId w:val="16"/>
  </w:num>
  <w:num w:numId="53" w16cid:durableId="793406171">
    <w:abstractNumId w:val="44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2126263220">
    <w:abstractNumId w:val="55"/>
  </w:num>
  <w:num w:numId="59" w16cid:durableId="1427380603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131E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16EFF"/>
    <w:rsid w:val="00321673"/>
    <w:rsid w:val="00326596"/>
    <w:rsid w:val="003267F0"/>
    <w:rsid w:val="00337313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16B40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1F7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1080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14A0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5ECF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9598B"/>
    <w:rsid w:val="00EB18A1"/>
    <w:rsid w:val="00EC013C"/>
    <w:rsid w:val="00ED31CB"/>
    <w:rsid w:val="00EE506F"/>
    <w:rsid w:val="00EF1D5C"/>
    <w:rsid w:val="00EF4BC3"/>
    <w:rsid w:val="00F14CC4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2025-05-20T10:49:00Z</dcterms:created>
  <dcterms:modified xsi:type="dcterms:W3CDTF">2025-07-02T11:06:00Z</dcterms:modified>
</cp:coreProperties>
</file>