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B6BA" w14:textId="77777777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İÇİNDEKİLER</w:t>
      </w:r>
    </w:p>
    <w:p w14:paraId="3D500256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Giriş</w:t>
      </w:r>
    </w:p>
    <w:p w14:paraId="41766686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Amaç ve Kapsam</w:t>
      </w:r>
    </w:p>
    <w:p w14:paraId="7647EEE1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Kurumsal Bilgiler</w:t>
      </w:r>
    </w:p>
    <w:p w14:paraId="40A42387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Misyon, Vizyon ve Temel Değerler</w:t>
      </w:r>
    </w:p>
    <w:p w14:paraId="73F3BA32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Organizasyon Yapısı</w:t>
      </w:r>
    </w:p>
    <w:p w14:paraId="683B0D4B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Eğitim-Öğretim Süreçleri</w:t>
      </w:r>
    </w:p>
    <w:p w14:paraId="3C79DD46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Kalite Güvence Sistemi</w:t>
      </w:r>
    </w:p>
    <w:p w14:paraId="2A2A96E8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Ölçme, Değerlendirme ve İyileştirme</w:t>
      </w:r>
    </w:p>
    <w:p w14:paraId="4364A2AB" w14:textId="77777777" w:rsidR="00203C4A" w:rsidRDefault="00203C4A" w:rsidP="00FF79D4">
      <w:pPr>
        <w:pStyle w:val="ListeParagraf"/>
        <w:numPr>
          <w:ilvl w:val="0"/>
          <w:numId w:val="7"/>
        </w:numPr>
        <w:spacing w:line="360" w:lineRule="auto"/>
        <w:jc w:val="left"/>
      </w:pPr>
      <w:r>
        <w:t>Ekler</w:t>
      </w:r>
    </w:p>
    <w:p w14:paraId="43C15EE4" w14:textId="77777777" w:rsidR="00203C4A" w:rsidRDefault="00203C4A" w:rsidP="00203C4A">
      <w:pPr>
        <w:jc w:val="left"/>
      </w:pPr>
    </w:p>
    <w:p w14:paraId="0CCE7725" w14:textId="06C16160" w:rsidR="00F522E0" w:rsidRPr="00F522E0" w:rsidRDefault="00F522E0" w:rsidP="00203C4A">
      <w:pPr>
        <w:jc w:val="left"/>
        <w:rPr>
          <w:b/>
          <w:bCs/>
        </w:rPr>
      </w:pPr>
      <w:r w:rsidRPr="00F522E0">
        <w:rPr>
          <w:b/>
          <w:bCs/>
        </w:rPr>
        <w:t>1. GİRİŞ</w:t>
      </w:r>
    </w:p>
    <w:p w14:paraId="7B880194" w14:textId="10D45032" w:rsidR="00613B10" w:rsidRDefault="00423886" w:rsidP="00F51AE0">
      <w:pPr>
        <w:spacing w:line="276" w:lineRule="auto"/>
        <w:jc w:val="left"/>
      </w:pPr>
      <w:r w:rsidRPr="00423886">
        <w:t>Bu el kitabı, Antalya Belek Üniversitesi Grafik Tasarımı Programı’nın kalite yönetim sistemine rehberlik eden temel dokümandır. Program bünyesinde yürütülen tüm eğitim, idari ve uygulama süreçlerinin kalite standartlarına uygunluğunu sağlamayı amaçlar.</w:t>
      </w:r>
    </w:p>
    <w:p w14:paraId="6D11A5FC" w14:textId="6A773DBA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2. AMAÇ VE KAPSAM</w:t>
      </w:r>
    </w:p>
    <w:p w14:paraId="5919B50C" w14:textId="402D57F7" w:rsidR="00F522E0" w:rsidRPr="00F522E0" w:rsidRDefault="00F522E0" w:rsidP="00F51AE0">
      <w:pPr>
        <w:spacing w:line="276" w:lineRule="auto"/>
        <w:jc w:val="left"/>
      </w:pPr>
      <w:r w:rsidRPr="00F522E0">
        <w:rPr>
          <w:b/>
          <w:bCs/>
        </w:rPr>
        <w:t>Amaç:</w:t>
      </w:r>
      <w:r w:rsidRPr="00F522E0">
        <w:br/>
      </w:r>
      <w:r w:rsidR="00423886" w:rsidRPr="00423886">
        <w:t>Grafik Tasarımı Programı'nın eğitim-öğretim, kalite yönetimi ve paydaş ilişkileri gibi alanlarda kalite güvencesini sağlamak ve sürekli iyileştirme faaliyetlerine rehberlik etmektir.</w:t>
      </w:r>
    </w:p>
    <w:p w14:paraId="4A437AFB" w14:textId="77777777" w:rsidR="00F522E0" w:rsidRPr="00F522E0" w:rsidRDefault="00F522E0" w:rsidP="00C94410">
      <w:pPr>
        <w:jc w:val="left"/>
      </w:pPr>
      <w:r w:rsidRPr="00F522E0">
        <w:rPr>
          <w:b/>
          <w:bCs/>
        </w:rPr>
        <w:t>Kapsam:</w:t>
      </w:r>
      <w:r w:rsidRPr="00F522E0">
        <w:br/>
        <w:t>Bu el kitabı;</w:t>
      </w:r>
    </w:p>
    <w:p w14:paraId="19D1BF0F" w14:textId="2BDDC406" w:rsidR="00F522E0" w:rsidRPr="00F522E0" w:rsidRDefault="00F522E0" w:rsidP="00FF79D4">
      <w:pPr>
        <w:numPr>
          <w:ilvl w:val="0"/>
          <w:numId w:val="2"/>
        </w:numPr>
        <w:jc w:val="left"/>
      </w:pPr>
      <w:r w:rsidRPr="00F522E0">
        <w:t>Eğitim-öğretim süreçleri</w:t>
      </w:r>
    </w:p>
    <w:p w14:paraId="1E9B6E0E" w14:textId="04F0A193" w:rsidR="00F522E0" w:rsidRPr="00F522E0" w:rsidRDefault="00F522E0" w:rsidP="00FF79D4">
      <w:pPr>
        <w:numPr>
          <w:ilvl w:val="0"/>
          <w:numId w:val="2"/>
        </w:numPr>
        <w:jc w:val="left"/>
      </w:pPr>
      <w:r w:rsidRPr="00F522E0">
        <w:t>Akademik ve idari faaliyetle</w:t>
      </w:r>
      <w:r w:rsidR="00613B10">
        <w:t>r</w:t>
      </w:r>
    </w:p>
    <w:p w14:paraId="4BD9CD20" w14:textId="42CF3FF5" w:rsidR="00F522E0" w:rsidRPr="00F522E0" w:rsidRDefault="00F522E0" w:rsidP="00FF79D4">
      <w:pPr>
        <w:numPr>
          <w:ilvl w:val="0"/>
          <w:numId w:val="2"/>
        </w:numPr>
        <w:jc w:val="left"/>
      </w:pPr>
      <w:r w:rsidRPr="00F522E0">
        <w:t>Öğrenci hizmetleri</w:t>
      </w:r>
    </w:p>
    <w:p w14:paraId="7D9F2DBF" w14:textId="208E2B6D" w:rsidR="00F522E0" w:rsidRPr="00F522E0" w:rsidRDefault="00613B10" w:rsidP="00FF79D4">
      <w:pPr>
        <w:numPr>
          <w:ilvl w:val="0"/>
          <w:numId w:val="2"/>
        </w:numPr>
        <w:jc w:val="left"/>
      </w:pPr>
      <w:r>
        <w:t>İç/dış p</w:t>
      </w:r>
      <w:r w:rsidR="00F522E0" w:rsidRPr="00F522E0">
        <w:t>aydaş ilişkileri</w:t>
      </w:r>
    </w:p>
    <w:p w14:paraId="5EAAF285" w14:textId="61E88930" w:rsidR="00F522E0" w:rsidRPr="00F522E0" w:rsidRDefault="00F522E0" w:rsidP="00FF79D4">
      <w:pPr>
        <w:numPr>
          <w:ilvl w:val="0"/>
          <w:numId w:val="2"/>
        </w:numPr>
        <w:jc w:val="left"/>
      </w:pPr>
      <w:r w:rsidRPr="00F522E0">
        <w:t>Kalite güvence sistemi</w:t>
      </w:r>
    </w:p>
    <w:p w14:paraId="5F26B527" w14:textId="551A5A14" w:rsidR="00F522E0" w:rsidRDefault="00F522E0" w:rsidP="00FF79D4">
      <w:pPr>
        <w:numPr>
          <w:ilvl w:val="0"/>
          <w:numId w:val="2"/>
        </w:numPr>
        <w:jc w:val="left"/>
      </w:pPr>
      <w:r w:rsidRPr="00F522E0">
        <w:t xml:space="preserve">İyileştirme </w:t>
      </w:r>
      <w:r w:rsidR="00613B10">
        <w:t>çalışmaları</w:t>
      </w:r>
    </w:p>
    <w:p w14:paraId="3A362DEC" w14:textId="77777777" w:rsidR="00613B10" w:rsidRDefault="00613B10" w:rsidP="00613B10">
      <w:pPr>
        <w:jc w:val="left"/>
      </w:pPr>
    </w:p>
    <w:p w14:paraId="157C5A1C" w14:textId="77777777" w:rsidR="00423886" w:rsidRDefault="00423886" w:rsidP="00613B10">
      <w:pPr>
        <w:jc w:val="left"/>
      </w:pPr>
    </w:p>
    <w:p w14:paraId="6C6A93DD" w14:textId="77777777" w:rsidR="00613B10" w:rsidRPr="00F522E0" w:rsidRDefault="00613B10" w:rsidP="00613B10">
      <w:pPr>
        <w:jc w:val="left"/>
      </w:pPr>
    </w:p>
    <w:p w14:paraId="6B007507" w14:textId="77777777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lastRenderedPageBreak/>
        <w:t>3. KURUMSAL BİLGİLER</w:t>
      </w:r>
    </w:p>
    <w:p w14:paraId="261DF561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Program Adı:</w:t>
      </w:r>
      <w:r>
        <w:rPr>
          <w:color w:val="000000"/>
        </w:rPr>
        <w:t> Grafik Tasarımı</w:t>
      </w:r>
    </w:p>
    <w:p w14:paraId="665B558A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Kuruluş Yılı:</w:t>
      </w:r>
      <w:r>
        <w:rPr>
          <w:color w:val="000000"/>
        </w:rPr>
        <w:t> 2023 (Tahmini)</w:t>
      </w:r>
    </w:p>
    <w:p w14:paraId="58ED7E07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 xml:space="preserve">Web: </w:t>
      </w:r>
      <w:r>
        <w:rPr>
          <w:color w:val="000000"/>
        </w:rPr>
        <w:t xml:space="preserve">https://myo.belek.edu.tr/Home/Program/39  </w:t>
      </w:r>
    </w:p>
    <w:p w14:paraId="2A08A5CA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color w:val="000000"/>
        </w:rPr>
      </w:pPr>
      <w:r>
        <w:rPr>
          <w:b/>
          <w:bCs/>
          <w:color w:val="000000"/>
        </w:rPr>
        <w:t>Program Sorumlusu:</w:t>
      </w:r>
      <w:r>
        <w:rPr>
          <w:color w:val="000000"/>
        </w:rPr>
        <w:t> Dr. Öğr. Üyesi Emre İDACITÜRK</w:t>
      </w:r>
    </w:p>
    <w:p w14:paraId="28CD08A8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color w:val="000000"/>
        </w:rPr>
      </w:pPr>
      <w:r>
        <w:rPr>
          <w:b/>
          <w:bCs/>
          <w:color w:val="000000"/>
        </w:rPr>
        <w:t xml:space="preserve">Eğitim Türü: </w:t>
      </w:r>
      <w:r>
        <w:rPr>
          <w:color w:val="000000"/>
        </w:rPr>
        <w:t>Örgün</w:t>
      </w:r>
    </w:p>
    <w:p w14:paraId="5CD1D970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color w:val="000000"/>
        </w:rPr>
      </w:pPr>
      <w:r>
        <w:rPr>
          <w:b/>
          <w:bCs/>
          <w:color w:val="000000"/>
        </w:rPr>
        <w:t xml:space="preserve">Eğitim Dili: </w:t>
      </w:r>
      <w:r>
        <w:rPr>
          <w:color w:val="000000"/>
        </w:rPr>
        <w:t>Türkçe</w:t>
      </w:r>
    </w:p>
    <w:p w14:paraId="798F97AB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color w:val="000000"/>
        </w:rPr>
      </w:pPr>
      <w:r>
        <w:rPr>
          <w:b/>
          <w:bCs/>
          <w:color w:val="000000"/>
        </w:rPr>
        <w:t>Tür:</w:t>
      </w:r>
      <w:r>
        <w:rPr>
          <w:color w:val="000000"/>
        </w:rPr>
        <w:t xml:space="preserve"> Ön Lisans, 2 yıl</w:t>
      </w:r>
    </w:p>
    <w:p w14:paraId="14BA703D" w14:textId="77777777" w:rsidR="009E2426" w:rsidRDefault="009E2426" w:rsidP="009E2426">
      <w:pPr>
        <w:tabs>
          <w:tab w:val="clear" w:pos="4536"/>
        </w:tabs>
        <w:autoSpaceDE w:val="0"/>
        <w:autoSpaceDN w:val="0"/>
        <w:adjustRightInd w:val="0"/>
        <w:spacing w:after="266"/>
        <w:jc w:val="left"/>
        <w:rPr>
          <w:color w:val="000000"/>
        </w:rPr>
      </w:pPr>
      <w:r>
        <w:rPr>
          <w:b/>
          <w:bCs/>
          <w:color w:val="000000"/>
        </w:rPr>
        <w:t xml:space="preserve">Kontenjan (2024): </w:t>
      </w:r>
      <w:r>
        <w:rPr>
          <w:color w:val="000000"/>
        </w:rPr>
        <w:t>3 öğrenci burslu, 12 öğrenci %50 burslu</w:t>
      </w:r>
    </w:p>
    <w:p w14:paraId="1F7965DB" w14:textId="448E71BF" w:rsidR="009E2426" w:rsidRDefault="009E2426" w:rsidP="00C94410">
      <w:pPr>
        <w:jc w:val="left"/>
        <w:rPr>
          <w:rStyle w:val="Gl"/>
          <w:color w:val="000000"/>
        </w:rPr>
      </w:pPr>
      <w:r>
        <w:rPr>
          <w:b/>
          <w:bCs/>
          <w:color w:val="000000"/>
        </w:rPr>
        <w:t xml:space="preserve">Puan Türü: </w:t>
      </w:r>
      <w:r>
        <w:rPr>
          <w:color w:val="000000"/>
        </w:rPr>
        <w:t>YKY-TYT</w:t>
      </w:r>
    </w:p>
    <w:p w14:paraId="66272D7B" w14:textId="77777777" w:rsidR="009E2426" w:rsidRDefault="009E2426" w:rsidP="00C94410">
      <w:pPr>
        <w:jc w:val="left"/>
        <w:rPr>
          <w:rFonts w:ascii="-webkit-standard" w:hAnsi="-webkit-standard"/>
          <w:color w:val="000000"/>
          <w:sz w:val="27"/>
          <w:szCs w:val="27"/>
        </w:rPr>
      </w:pPr>
    </w:p>
    <w:p w14:paraId="44885428" w14:textId="77777777" w:rsidR="00F522E0" w:rsidRPr="00F522E0" w:rsidRDefault="00F522E0" w:rsidP="00C94410">
      <w:pPr>
        <w:jc w:val="left"/>
        <w:rPr>
          <w:b/>
          <w:bCs/>
        </w:rPr>
      </w:pPr>
      <w:r w:rsidRPr="00F522E0">
        <w:rPr>
          <w:b/>
          <w:bCs/>
        </w:rPr>
        <w:t>4. MİSYON, VİZYON VE TEMEL DEĞERLER</w:t>
      </w:r>
    </w:p>
    <w:p w14:paraId="4E52EE23" w14:textId="077CA736" w:rsidR="00613B10" w:rsidRDefault="00613B10" w:rsidP="00613B10">
      <w:pPr>
        <w:tabs>
          <w:tab w:val="clear" w:pos="4536"/>
        </w:tabs>
        <w:spacing w:before="100" w:beforeAutospacing="1" w:after="100" w:afterAutospacing="1" w:line="276" w:lineRule="auto"/>
        <w:jc w:val="left"/>
        <w:rPr>
          <w:rFonts w:eastAsia="Times New Roman"/>
          <w:color w:val="000000"/>
          <w:lang w:eastAsia="ko-KR"/>
        </w:rPr>
      </w:pPr>
      <w:r w:rsidRPr="00613B10">
        <w:rPr>
          <w:rFonts w:eastAsia="Times New Roman"/>
          <w:b/>
          <w:bCs/>
          <w:color w:val="000000"/>
          <w:lang w:eastAsia="ko-KR"/>
        </w:rPr>
        <w:t>Misyon:</w:t>
      </w:r>
      <w:r w:rsidRPr="00613B10">
        <w:rPr>
          <w:rFonts w:eastAsia="Times New Roman"/>
          <w:color w:val="000000"/>
          <w:lang w:eastAsia="ko-KR"/>
        </w:rPr>
        <w:t> </w:t>
      </w:r>
      <w:r w:rsidR="009E2426" w:rsidRPr="009E2426">
        <w:rPr>
          <w:rFonts w:eastAsia="Times New Roman"/>
          <w:color w:val="000000"/>
          <w:lang w:eastAsia="ko-KR"/>
        </w:rPr>
        <w:t>Antalya Belek Üniversitesi Grafik Tasarım Programı'nın öncelikli amacı; içinde bulunduğumuz bilişim çağında, iş dünyası ve sanayi sektörünün ihtiyaç duyduğu görsel düzenlemeleri yapabilecek, teorik ve pratik bilgileri özümsemiş nitelikli bireyler yetiştirmektir.</w:t>
      </w:r>
    </w:p>
    <w:p w14:paraId="1E4902C4" w14:textId="77777777" w:rsidR="009E2426" w:rsidRDefault="00613B10" w:rsidP="00613B10">
      <w:pPr>
        <w:tabs>
          <w:tab w:val="clear" w:pos="4536"/>
        </w:tabs>
        <w:spacing w:before="100" w:beforeAutospacing="1" w:after="100" w:afterAutospacing="1" w:line="276" w:lineRule="auto"/>
        <w:jc w:val="left"/>
        <w:rPr>
          <w:rFonts w:eastAsia="Times New Roman"/>
          <w:color w:val="000000"/>
          <w:lang w:eastAsia="ko-KR"/>
        </w:rPr>
      </w:pPr>
      <w:r w:rsidRPr="00613B10">
        <w:rPr>
          <w:rFonts w:eastAsia="Times New Roman"/>
          <w:color w:val="000000"/>
          <w:lang w:eastAsia="ko-KR"/>
        </w:rPr>
        <w:br/>
      </w:r>
      <w:r w:rsidRPr="00613B10">
        <w:rPr>
          <w:rFonts w:eastAsia="Times New Roman"/>
          <w:b/>
          <w:bCs/>
          <w:color w:val="000000"/>
          <w:lang w:eastAsia="ko-KR"/>
        </w:rPr>
        <w:t>Vizyon:</w:t>
      </w:r>
      <w:r w:rsidRPr="00613B10">
        <w:rPr>
          <w:rFonts w:eastAsia="Times New Roman"/>
          <w:color w:val="000000"/>
          <w:lang w:eastAsia="ko-KR"/>
        </w:rPr>
        <w:t> </w:t>
      </w:r>
      <w:r w:rsidR="009E2426" w:rsidRPr="009E2426">
        <w:rPr>
          <w:rFonts w:eastAsia="Times New Roman"/>
          <w:color w:val="000000"/>
          <w:lang w:eastAsia="ko-KR"/>
        </w:rPr>
        <w:t>Öğrenciler, grafik tasarım alanına yönelik olarak logo, kurumsal kimlik, ambalaj, web tasarımı, katalog, dergi, gazete, broşür, kitap, basın ilanı, afiş ve hareketli grafik tasarımı gibi konularda eğitim-öğretim görmektedir. Programın amacı; sektör ihtiyaçlarını karşılayabilen, sanat ve tasarım bağlamının farkında olan, Macintosh ve PC tabanlı bilgisayar sistemlerinde yeterlilik kazanmış grafik tasarımcılar yetiştirmektir.</w:t>
      </w:r>
    </w:p>
    <w:p w14:paraId="0A5CF7CE" w14:textId="50E59BF8" w:rsidR="00613B10" w:rsidRPr="00613B10" w:rsidRDefault="00613B10" w:rsidP="00613B10">
      <w:pPr>
        <w:tabs>
          <w:tab w:val="clear" w:pos="4536"/>
        </w:tabs>
        <w:spacing w:before="100" w:beforeAutospacing="1" w:after="100" w:afterAutospacing="1" w:line="276" w:lineRule="auto"/>
        <w:jc w:val="left"/>
        <w:rPr>
          <w:rFonts w:eastAsia="Times New Roman"/>
          <w:color w:val="000000"/>
          <w:lang w:eastAsia="ko-KR"/>
        </w:rPr>
      </w:pPr>
      <w:r w:rsidRPr="00613B10">
        <w:rPr>
          <w:rFonts w:eastAsia="Times New Roman"/>
          <w:color w:val="000000"/>
          <w:lang w:eastAsia="ko-KR"/>
        </w:rPr>
        <w:br/>
      </w:r>
      <w:r w:rsidR="00F51AE0">
        <w:rPr>
          <w:rFonts w:eastAsia="Times New Roman"/>
          <w:b/>
          <w:bCs/>
          <w:color w:val="000000"/>
          <w:lang w:eastAsia="ko-KR"/>
        </w:rPr>
        <w:t xml:space="preserve">Temel </w:t>
      </w:r>
      <w:r w:rsidRPr="00613B10">
        <w:rPr>
          <w:rFonts w:eastAsia="Times New Roman"/>
          <w:b/>
          <w:bCs/>
          <w:color w:val="000000"/>
          <w:lang w:eastAsia="ko-KR"/>
        </w:rPr>
        <w:t>Değerler:</w:t>
      </w:r>
    </w:p>
    <w:p w14:paraId="3C5DAB9C" w14:textId="77777777" w:rsidR="009E2426" w:rsidRPr="009E2426" w:rsidRDefault="009E2426" w:rsidP="00FF79D4">
      <w:pPr>
        <w:pStyle w:val="ListeParagraf"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/>
          <w:lang w:eastAsia="ko-KR"/>
        </w:rPr>
      </w:pPr>
      <w:r w:rsidRPr="009E2426">
        <w:rPr>
          <w:rFonts w:eastAsia="Times New Roman"/>
          <w:color w:val="000000"/>
          <w:lang w:eastAsia="ko-KR"/>
        </w:rPr>
        <w:t>Profesyonel etik standartlara bağlılık</w:t>
      </w:r>
    </w:p>
    <w:p w14:paraId="708D6100" w14:textId="77777777" w:rsidR="009E2426" w:rsidRPr="009E2426" w:rsidRDefault="009E2426" w:rsidP="00FF79D4">
      <w:pPr>
        <w:pStyle w:val="ListeParagraf"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/>
          <w:lang w:eastAsia="ko-KR"/>
        </w:rPr>
      </w:pPr>
      <w:r w:rsidRPr="009E2426">
        <w:rPr>
          <w:rFonts w:eastAsia="Times New Roman"/>
          <w:color w:val="000000"/>
          <w:lang w:eastAsia="ko-KR"/>
        </w:rPr>
        <w:t>Yenilikçi düşünce ve çözümler</w:t>
      </w:r>
    </w:p>
    <w:p w14:paraId="7ACF3B53" w14:textId="77777777" w:rsidR="009E2426" w:rsidRPr="009E2426" w:rsidRDefault="009E2426" w:rsidP="00FF79D4">
      <w:pPr>
        <w:pStyle w:val="ListeParagraf"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/>
          <w:lang w:eastAsia="ko-KR"/>
        </w:rPr>
      </w:pPr>
      <w:r w:rsidRPr="009E2426">
        <w:rPr>
          <w:rFonts w:eastAsia="Times New Roman"/>
          <w:color w:val="000000"/>
          <w:lang w:eastAsia="ko-KR"/>
        </w:rPr>
        <w:t>Problem çözme odaklılık</w:t>
      </w:r>
    </w:p>
    <w:p w14:paraId="7B23E8F1" w14:textId="77777777" w:rsidR="009E2426" w:rsidRPr="009E2426" w:rsidRDefault="009E2426" w:rsidP="00FF79D4">
      <w:pPr>
        <w:pStyle w:val="ListeParagraf"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/>
          <w:lang w:eastAsia="ko-KR"/>
        </w:rPr>
      </w:pPr>
      <w:r w:rsidRPr="009E2426">
        <w:rPr>
          <w:rFonts w:eastAsia="Times New Roman"/>
          <w:color w:val="000000"/>
          <w:lang w:eastAsia="ko-KR"/>
        </w:rPr>
        <w:t>Kaliteli eğitim ve sürekli gelişim</w:t>
      </w:r>
    </w:p>
    <w:p w14:paraId="2BAC6741" w14:textId="77777777" w:rsidR="009E2426" w:rsidRPr="009E2426" w:rsidRDefault="009E2426" w:rsidP="00FF79D4">
      <w:pPr>
        <w:pStyle w:val="ListeParagraf"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/>
          <w:lang w:eastAsia="ko-KR"/>
        </w:rPr>
      </w:pPr>
      <w:r w:rsidRPr="009E2426">
        <w:rPr>
          <w:rFonts w:eastAsia="Times New Roman"/>
          <w:color w:val="000000"/>
          <w:lang w:eastAsia="ko-KR"/>
        </w:rPr>
        <w:t>Toplumsal fayda ve sosyal sorumluluk</w:t>
      </w:r>
    </w:p>
    <w:p w14:paraId="1001EC47" w14:textId="77777777" w:rsidR="009E2426" w:rsidRPr="009E2426" w:rsidRDefault="009E2426" w:rsidP="00FF79D4">
      <w:pPr>
        <w:pStyle w:val="ListeParagraf"/>
        <w:numPr>
          <w:ilvl w:val="0"/>
          <w:numId w:val="9"/>
        </w:numPr>
        <w:spacing w:line="276" w:lineRule="auto"/>
        <w:jc w:val="left"/>
        <w:rPr>
          <w:rFonts w:eastAsia="Times New Roman"/>
          <w:color w:val="000000"/>
          <w:lang w:eastAsia="ko-KR"/>
        </w:rPr>
      </w:pPr>
      <w:r w:rsidRPr="009E2426">
        <w:rPr>
          <w:rFonts w:eastAsia="Times New Roman"/>
          <w:color w:val="000000"/>
          <w:lang w:eastAsia="ko-KR"/>
        </w:rPr>
        <w:t>Kültürel farkındalık ve küresel perspektif</w:t>
      </w:r>
    </w:p>
    <w:p w14:paraId="5BF65733" w14:textId="77777777" w:rsidR="00613B10" w:rsidRPr="00F522E0" w:rsidRDefault="00613B10" w:rsidP="00613B10">
      <w:pPr>
        <w:jc w:val="left"/>
      </w:pPr>
    </w:p>
    <w:p w14:paraId="4F656A57" w14:textId="77777777" w:rsidR="0095767D" w:rsidRDefault="0095767D" w:rsidP="00C94410">
      <w:pPr>
        <w:jc w:val="left"/>
        <w:rPr>
          <w:b/>
          <w:bCs/>
        </w:rPr>
      </w:pPr>
      <w:r w:rsidRPr="0095767D">
        <w:rPr>
          <w:b/>
          <w:bCs/>
        </w:rPr>
        <w:t>5. ORGANİZASYON YAPISI</w:t>
      </w:r>
    </w:p>
    <w:p w14:paraId="1BA751E9" w14:textId="28BC9BB6" w:rsidR="00440614" w:rsidRPr="0095767D" w:rsidRDefault="00440614" w:rsidP="00C94410">
      <w:pPr>
        <w:jc w:val="left"/>
        <w:rPr>
          <w:b/>
          <w:bCs/>
        </w:rPr>
      </w:pPr>
      <w:r w:rsidRPr="0095767D">
        <w:rPr>
          <w:b/>
          <w:bCs/>
        </w:rPr>
        <w:t>5.1 Program Yönetimi</w:t>
      </w:r>
    </w:p>
    <w:p w14:paraId="012E6DAC" w14:textId="77777777" w:rsidR="00613B10" w:rsidRPr="00613B10" w:rsidRDefault="00613B10" w:rsidP="00613B10">
      <w:pPr>
        <w:tabs>
          <w:tab w:val="clear" w:pos="4536"/>
        </w:tabs>
        <w:spacing w:before="100" w:beforeAutospacing="1" w:after="100" w:afterAutospacing="1"/>
        <w:jc w:val="left"/>
        <w:rPr>
          <w:rFonts w:eastAsia="Times New Roman"/>
          <w:color w:val="000000"/>
          <w:lang w:eastAsia="ko-KR"/>
        </w:rPr>
      </w:pPr>
      <w:r w:rsidRPr="00613B10">
        <w:rPr>
          <w:rFonts w:eastAsia="Times New Roman"/>
          <w:b/>
          <w:bCs/>
          <w:color w:val="000000"/>
          <w:lang w:eastAsia="ko-KR"/>
        </w:rPr>
        <w:t>Program Kurulu:</w:t>
      </w:r>
    </w:p>
    <w:p w14:paraId="6D321BE9" w14:textId="33549BAA" w:rsidR="00613B10" w:rsidRPr="00613B10" w:rsidRDefault="00440614" w:rsidP="00FF79D4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 w:line="276" w:lineRule="auto"/>
        <w:jc w:val="left"/>
        <w:rPr>
          <w:rFonts w:eastAsia="Times New Roman"/>
          <w:color w:val="000000"/>
          <w:lang w:eastAsia="ko-KR"/>
        </w:rPr>
      </w:pPr>
      <w:r>
        <w:rPr>
          <w:rFonts w:eastAsia="Times New Roman"/>
          <w:color w:val="000000"/>
          <w:lang w:eastAsia="ko-KR"/>
        </w:rPr>
        <w:t xml:space="preserve">Dr. Öğr. Üyesi Emre İDACITÜRK (Başkan) </w:t>
      </w:r>
    </w:p>
    <w:p w14:paraId="3665B996" w14:textId="649541DA" w:rsidR="00613B10" w:rsidRDefault="00440614" w:rsidP="00FF79D4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 w:line="276" w:lineRule="auto"/>
        <w:jc w:val="left"/>
        <w:rPr>
          <w:rFonts w:eastAsia="Times New Roman"/>
          <w:color w:val="000000"/>
          <w:lang w:eastAsia="ko-KR"/>
        </w:rPr>
      </w:pPr>
      <w:r>
        <w:rPr>
          <w:rFonts w:eastAsia="Times New Roman"/>
          <w:color w:val="000000"/>
          <w:lang w:eastAsia="ko-KR"/>
        </w:rPr>
        <w:t>Öğr. Gör. Mustafa Zeki YÜCE (Üye)</w:t>
      </w:r>
    </w:p>
    <w:p w14:paraId="62021312" w14:textId="04673FB7" w:rsidR="00440614" w:rsidRPr="00613B10" w:rsidRDefault="00440614" w:rsidP="00FF79D4">
      <w:pPr>
        <w:numPr>
          <w:ilvl w:val="0"/>
          <w:numId w:val="8"/>
        </w:numPr>
        <w:tabs>
          <w:tab w:val="clear" w:pos="4536"/>
        </w:tabs>
        <w:spacing w:before="100" w:beforeAutospacing="1" w:after="100" w:afterAutospacing="1" w:line="276" w:lineRule="auto"/>
        <w:jc w:val="left"/>
        <w:rPr>
          <w:rFonts w:eastAsia="Times New Roman"/>
          <w:color w:val="000000"/>
          <w:lang w:eastAsia="ko-KR"/>
        </w:rPr>
      </w:pPr>
      <w:r>
        <w:rPr>
          <w:rFonts w:eastAsia="Times New Roman"/>
          <w:color w:val="000000"/>
          <w:lang w:eastAsia="ko-KR"/>
        </w:rPr>
        <w:t>Öğr. Gör. İlter SARIKAYA (Üye)</w:t>
      </w:r>
    </w:p>
    <w:p w14:paraId="73B46497" w14:textId="77777777" w:rsidR="00440614" w:rsidRDefault="00440614" w:rsidP="00440614">
      <w:pPr>
        <w:jc w:val="left"/>
        <w:rPr>
          <w:b/>
          <w:bCs/>
        </w:rPr>
      </w:pPr>
    </w:p>
    <w:p w14:paraId="4DBBFC37" w14:textId="3E699636" w:rsidR="00440614" w:rsidRPr="0095767D" w:rsidRDefault="00440614" w:rsidP="00440614">
      <w:pPr>
        <w:jc w:val="left"/>
        <w:rPr>
          <w:b/>
          <w:bCs/>
        </w:rPr>
      </w:pPr>
      <w:r w:rsidRPr="0095767D">
        <w:rPr>
          <w:b/>
          <w:bCs/>
        </w:rPr>
        <w:t>5.2 Paydaş Yapılanması</w:t>
      </w:r>
    </w:p>
    <w:p w14:paraId="3FC7B7C0" w14:textId="77777777" w:rsidR="00440614" w:rsidRPr="0095767D" w:rsidRDefault="00440614" w:rsidP="00440614">
      <w:pPr>
        <w:jc w:val="left"/>
      </w:pPr>
      <w:r w:rsidRPr="0095767D">
        <w:rPr>
          <w:b/>
          <w:bCs/>
        </w:rPr>
        <w:t>İç Paydaşlar:</w:t>
      </w:r>
    </w:p>
    <w:p w14:paraId="6BE11E8F" w14:textId="77777777" w:rsidR="00440614" w:rsidRPr="0095767D" w:rsidRDefault="00440614" w:rsidP="00FF79D4">
      <w:pPr>
        <w:numPr>
          <w:ilvl w:val="0"/>
          <w:numId w:val="3"/>
        </w:numPr>
        <w:jc w:val="left"/>
      </w:pPr>
      <w:r w:rsidRPr="0095767D">
        <w:t>Program Akademik Kadrosu</w:t>
      </w:r>
    </w:p>
    <w:p w14:paraId="365E3DAD" w14:textId="77777777" w:rsidR="00440614" w:rsidRPr="0095767D" w:rsidRDefault="00440614" w:rsidP="00FF79D4">
      <w:pPr>
        <w:numPr>
          <w:ilvl w:val="0"/>
          <w:numId w:val="3"/>
        </w:numPr>
        <w:jc w:val="left"/>
      </w:pPr>
      <w:r w:rsidRPr="0095767D">
        <w:t>Belek Üniversitesi Akademik ve İdari Personeli</w:t>
      </w:r>
    </w:p>
    <w:p w14:paraId="5870D4B6" w14:textId="6624F5B0" w:rsidR="00440614" w:rsidRPr="0095767D" w:rsidRDefault="00440614" w:rsidP="00FF79D4">
      <w:pPr>
        <w:numPr>
          <w:ilvl w:val="0"/>
          <w:numId w:val="3"/>
        </w:numPr>
        <w:jc w:val="left"/>
      </w:pPr>
      <w:r w:rsidRPr="0095767D">
        <w:t xml:space="preserve">Öğrenci Temsilcisi: </w:t>
      </w:r>
      <w:r>
        <w:t>Arda Ege DALĞA</w:t>
      </w:r>
    </w:p>
    <w:p w14:paraId="7B9D332A" w14:textId="77777777" w:rsidR="00440614" w:rsidRPr="0095767D" w:rsidRDefault="00440614" w:rsidP="00440614">
      <w:pPr>
        <w:jc w:val="left"/>
      </w:pPr>
      <w:r w:rsidRPr="0095767D">
        <w:rPr>
          <w:b/>
          <w:bCs/>
        </w:rPr>
        <w:t>Dış Paydaşlar (Program Danışma Kurulu):</w:t>
      </w:r>
    </w:p>
    <w:p w14:paraId="58C0C56C" w14:textId="77777777" w:rsidR="00440614" w:rsidRPr="0095767D" w:rsidRDefault="00440614" w:rsidP="00FF79D4">
      <w:pPr>
        <w:numPr>
          <w:ilvl w:val="0"/>
          <w:numId w:val="4"/>
        </w:numPr>
        <w:jc w:val="left"/>
      </w:pPr>
      <w:r w:rsidRPr="0095767D">
        <w:t>Akademik Sektör Temsilcileri</w:t>
      </w:r>
    </w:p>
    <w:p w14:paraId="7662A11D" w14:textId="77777777" w:rsidR="00440614" w:rsidRPr="0095767D" w:rsidRDefault="00440614" w:rsidP="00FF79D4">
      <w:pPr>
        <w:numPr>
          <w:ilvl w:val="0"/>
          <w:numId w:val="4"/>
        </w:numPr>
        <w:jc w:val="left"/>
      </w:pPr>
      <w:r w:rsidRPr="0095767D">
        <w:t>Sektör Temsilcileri</w:t>
      </w:r>
    </w:p>
    <w:p w14:paraId="40CBD06B" w14:textId="77777777" w:rsidR="00440614" w:rsidRPr="0095767D" w:rsidRDefault="00440614" w:rsidP="00FF79D4">
      <w:pPr>
        <w:numPr>
          <w:ilvl w:val="0"/>
          <w:numId w:val="4"/>
        </w:numPr>
        <w:jc w:val="left"/>
      </w:pPr>
      <w:r w:rsidRPr="0095767D">
        <w:t>Mezunlar (İlk mezunlar verildikten sonra eklenecek)</w:t>
      </w:r>
    </w:p>
    <w:p w14:paraId="66076E83" w14:textId="77777777" w:rsidR="00440614" w:rsidRPr="0095767D" w:rsidRDefault="00440614" w:rsidP="00440614">
      <w:pPr>
        <w:jc w:val="left"/>
        <w:rPr>
          <w:b/>
          <w:bCs/>
        </w:rPr>
      </w:pPr>
      <w:r w:rsidRPr="0095767D">
        <w:rPr>
          <w:b/>
          <w:bCs/>
        </w:rPr>
        <w:t>5.3 Kalite Komisyonu</w:t>
      </w:r>
    </w:p>
    <w:p w14:paraId="46278908" w14:textId="77777777" w:rsidR="00440614" w:rsidRPr="0095767D" w:rsidRDefault="00440614" w:rsidP="00440614">
      <w:pPr>
        <w:jc w:val="left"/>
      </w:pPr>
      <w:r w:rsidRPr="0095767D">
        <w:t>Program kalite süreçlerinin yürütülmesinden sorumlu komisyon üyeleri:</w:t>
      </w:r>
    </w:p>
    <w:p w14:paraId="75C0D1E4" w14:textId="77777777" w:rsidR="00440614" w:rsidRPr="0095767D" w:rsidRDefault="00440614" w:rsidP="00FF79D4">
      <w:pPr>
        <w:numPr>
          <w:ilvl w:val="0"/>
          <w:numId w:val="5"/>
        </w:numPr>
        <w:jc w:val="left"/>
      </w:pPr>
      <w:r w:rsidRPr="0095767D">
        <w:t>Program Başkanı</w:t>
      </w:r>
    </w:p>
    <w:p w14:paraId="01411DCE" w14:textId="77777777" w:rsidR="00440614" w:rsidRPr="0095767D" w:rsidRDefault="00440614" w:rsidP="00FF79D4">
      <w:pPr>
        <w:numPr>
          <w:ilvl w:val="0"/>
          <w:numId w:val="5"/>
        </w:numPr>
        <w:jc w:val="left"/>
      </w:pPr>
      <w:r w:rsidRPr="0095767D">
        <w:t>Öğretim Elemanı Temsilcisi</w:t>
      </w:r>
    </w:p>
    <w:p w14:paraId="3A21129F" w14:textId="77777777" w:rsidR="00440614" w:rsidRPr="0095767D" w:rsidRDefault="00440614" w:rsidP="00FF79D4">
      <w:pPr>
        <w:numPr>
          <w:ilvl w:val="0"/>
          <w:numId w:val="5"/>
        </w:numPr>
        <w:jc w:val="left"/>
      </w:pPr>
      <w:r w:rsidRPr="0095767D">
        <w:t>Öğrenci Temsilcisi</w:t>
      </w:r>
    </w:p>
    <w:p w14:paraId="21D42CBD" w14:textId="77777777" w:rsidR="00440614" w:rsidRPr="0095767D" w:rsidRDefault="00440614" w:rsidP="00FF79D4">
      <w:pPr>
        <w:numPr>
          <w:ilvl w:val="0"/>
          <w:numId w:val="5"/>
        </w:numPr>
        <w:jc w:val="left"/>
      </w:pPr>
      <w:r w:rsidRPr="0095767D">
        <w:t>Sektör Temsilcisi</w:t>
      </w:r>
    </w:p>
    <w:p w14:paraId="7D2AF473" w14:textId="77777777" w:rsidR="00613B10" w:rsidRDefault="00613B10" w:rsidP="00C94410">
      <w:pPr>
        <w:jc w:val="left"/>
        <w:rPr>
          <w:b/>
          <w:bCs/>
        </w:rPr>
      </w:pPr>
    </w:p>
    <w:p w14:paraId="130B646F" w14:textId="77777777" w:rsidR="009E2426" w:rsidRDefault="009E2426" w:rsidP="00C94410">
      <w:pPr>
        <w:jc w:val="left"/>
        <w:rPr>
          <w:b/>
          <w:bCs/>
        </w:rPr>
      </w:pPr>
    </w:p>
    <w:p w14:paraId="4C13C2A8" w14:textId="77777777" w:rsidR="009E2426" w:rsidRDefault="009E2426" w:rsidP="00C94410">
      <w:pPr>
        <w:jc w:val="left"/>
        <w:rPr>
          <w:b/>
          <w:bCs/>
        </w:rPr>
      </w:pPr>
    </w:p>
    <w:p w14:paraId="5811834F" w14:textId="77777777" w:rsidR="009E2426" w:rsidRPr="0095767D" w:rsidRDefault="009E2426" w:rsidP="009E2426">
      <w:pPr>
        <w:jc w:val="left"/>
        <w:rPr>
          <w:b/>
          <w:bCs/>
        </w:rPr>
      </w:pPr>
      <w:r w:rsidRPr="0095767D">
        <w:rPr>
          <w:b/>
          <w:bCs/>
        </w:rPr>
        <w:t>6. EĞİTİM-ÖĞRETİM SÜREÇLERİ</w:t>
      </w:r>
    </w:p>
    <w:p w14:paraId="32E759D2" w14:textId="77777777" w:rsidR="009E2426" w:rsidRPr="0095767D" w:rsidRDefault="009E2426" w:rsidP="009E2426">
      <w:pPr>
        <w:jc w:val="left"/>
        <w:rPr>
          <w:b/>
          <w:bCs/>
        </w:rPr>
      </w:pPr>
      <w:r w:rsidRPr="0095767D">
        <w:rPr>
          <w:b/>
          <w:bCs/>
        </w:rPr>
        <w:t>6.1 Program Eğitim Amaçları</w:t>
      </w:r>
    </w:p>
    <w:p w14:paraId="5C545556" w14:textId="27C367A9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lastRenderedPageBreak/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Temel Bilgi ve Beceri Kazandırma:</w:t>
      </w:r>
      <w:r w:rsidRPr="00F51AE0">
        <w:rPr>
          <w:rFonts w:eastAsia="Times New Roman"/>
          <w:lang w:eastAsia="ko-KR"/>
        </w:rPr>
        <w:t> Grafik tasarım programları kullanımı, tipografi, renk bilgisi, illüstrasyon ve tasarım yönetimi becerileri.</w:t>
      </w:r>
    </w:p>
    <w:p w14:paraId="2A5AAD71" w14:textId="1FEB0BCC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Tasarım Altyapısı Geliştirme:</w:t>
      </w:r>
      <w:r w:rsidRPr="00F51AE0">
        <w:rPr>
          <w:rFonts w:eastAsia="Times New Roman"/>
          <w:lang w:eastAsia="ko-KR"/>
        </w:rPr>
        <w:t> Yaratıcı düşünce, tasarım sorgulama yöntemleri, problem analizi ve çözüm üretme.</w:t>
      </w:r>
    </w:p>
    <w:p w14:paraId="73BCA2C9" w14:textId="619E5EEF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Mesleki Yetkinlik Geliştirme:</w:t>
      </w:r>
      <w:r w:rsidRPr="00F51AE0">
        <w:rPr>
          <w:rFonts w:eastAsia="Times New Roman"/>
          <w:lang w:eastAsia="ko-KR"/>
        </w:rPr>
        <w:t> Ekip çalışması, iletişim becerileri, sunum teknikleri ve liderlik özellikleri.</w:t>
      </w:r>
    </w:p>
    <w:p w14:paraId="357CD9F3" w14:textId="2D7905DF" w:rsidR="00F25256" w:rsidRPr="00F51AE0" w:rsidRDefault="00F51AE0" w:rsidP="00F51AE0">
      <w:pPr>
        <w:spacing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Sektörel Uyum:</w:t>
      </w:r>
      <w:r w:rsidRPr="00F51AE0">
        <w:rPr>
          <w:rFonts w:eastAsia="Times New Roman"/>
          <w:lang w:eastAsia="ko-KR"/>
        </w:rPr>
        <w:t> Teknolojik gelişmelere adaptasyon, sürekli öğrenme kültürü ve proje geliştirme becerileri.</w:t>
      </w:r>
    </w:p>
    <w:p w14:paraId="4B03F800" w14:textId="77777777" w:rsidR="00F51AE0" w:rsidRDefault="00F51AE0" w:rsidP="00F51AE0">
      <w:pPr>
        <w:ind w:left="708"/>
        <w:jc w:val="left"/>
        <w:rPr>
          <w:rFonts w:eastAsia="Times New Roman"/>
          <w:lang w:eastAsia="ko-KR"/>
        </w:rPr>
      </w:pPr>
    </w:p>
    <w:p w14:paraId="0E057A8C" w14:textId="77777777" w:rsidR="009E2426" w:rsidRPr="0095767D" w:rsidRDefault="009E2426" w:rsidP="009E2426">
      <w:pPr>
        <w:jc w:val="left"/>
        <w:rPr>
          <w:b/>
          <w:bCs/>
        </w:rPr>
      </w:pPr>
      <w:r w:rsidRPr="0095767D">
        <w:rPr>
          <w:b/>
          <w:bCs/>
        </w:rPr>
        <w:t>6.2 Eğitim Programı</w:t>
      </w:r>
    </w:p>
    <w:p w14:paraId="421AF683" w14:textId="02B4FA8A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Toplam AKTS:</w:t>
      </w:r>
      <w:r w:rsidRPr="00F51AE0">
        <w:rPr>
          <w:rFonts w:eastAsia="Times New Roman"/>
          <w:lang w:eastAsia="ko-KR"/>
        </w:rPr>
        <w:t> 120</w:t>
      </w:r>
    </w:p>
    <w:p w14:paraId="1F6FD04A" w14:textId="207097D8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Zorunlu Staj:</w:t>
      </w:r>
      <w:r w:rsidRPr="00F51AE0">
        <w:rPr>
          <w:rFonts w:eastAsia="Times New Roman"/>
          <w:lang w:eastAsia="ko-KR"/>
        </w:rPr>
        <w:t> 30 iş günü</w:t>
      </w:r>
    </w:p>
    <w:p w14:paraId="1F96726A" w14:textId="0BCB6E1A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Eğitim Süresi:</w:t>
      </w:r>
      <w:r w:rsidRPr="00F51AE0">
        <w:rPr>
          <w:rFonts w:eastAsia="Times New Roman"/>
          <w:lang w:eastAsia="ko-KR"/>
        </w:rPr>
        <w:t> 4 yarıyıl</w:t>
      </w:r>
    </w:p>
    <w:p w14:paraId="5EDC02C9" w14:textId="23DAFDDD" w:rsidR="00F51AE0" w:rsidRPr="00F51AE0" w:rsidRDefault="00F51AE0" w:rsidP="00F51AE0">
      <w:pPr>
        <w:spacing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Staj Alanları:</w:t>
      </w:r>
      <w:r w:rsidRPr="00F51AE0">
        <w:rPr>
          <w:rFonts w:eastAsia="Times New Roman"/>
          <w:lang w:eastAsia="ko-KR"/>
        </w:rPr>
        <w:t> Reklam ajansları, tasarım stüdyoları, matbaalar, yayınevleri, dijital medya ajansları, kurumsal firmaların pazarlama ve iletişim departmanları.</w:t>
      </w:r>
    </w:p>
    <w:p w14:paraId="5B468049" w14:textId="77777777" w:rsidR="00F51AE0" w:rsidRDefault="00F51AE0" w:rsidP="009E2426">
      <w:pPr>
        <w:jc w:val="left"/>
        <w:rPr>
          <w:b/>
          <w:bCs/>
        </w:rPr>
      </w:pPr>
    </w:p>
    <w:p w14:paraId="2CE28976" w14:textId="3C6A763B" w:rsidR="009E2426" w:rsidRPr="0095767D" w:rsidRDefault="009E2426" w:rsidP="009E2426">
      <w:pPr>
        <w:jc w:val="left"/>
        <w:rPr>
          <w:b/>
          <w:bCs/>
        </w:rPr>
      </w:pPr>
      <w:r w:rsidRPr="0095767D">
        <w:rPr>
          <w:b/>
          <w:bCs/>
        </w:rPr>
        <w:t>6.3 Öğrenci Kabulü ve Gelişimi</w:t>
      </w:r>
    </w:p>
    <w:p w14:paraId="7B9D3BCF" w14:textId="171716ED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Kabul Koşulları:</w:t>
      </w:r>
      <w:r w:rsidRPr="00F51AE0">
        <w:rPr>
          <w:rFonts w:eastAsia="Times New Roman"/>
          <w:lang w:eastAsia="ko-KR"/>
        </w:rPr>
        <w:t> Lise veya dengi okul mezunu olmak, YKS-</w:t>
      </w:r>
      <w:proofErr w:type="spellStart"/>
      <w:r w:rsidRPr="00F51AE0">
        <w:rPr>
          <w:rFonts w:eastAsia="Times New Roman"/>
          <w:lang w:eastAsia="ko-KR"/>
        </w:rPr>
        <w:t>TYT'den</w:t>
      </w:r>
      <w:proofErr w:type="spellEnd"/>
      <w:r w:rsidRPr="00F51AE0">
        <w:rPr>
          <w:rFonts w:eastAsia="Times New Roman"/>
          <w:lang w:eastAsia="ko-KR"/>
        </w:rPr>
        <w:t xml:space="preserve"> geçerli puan almış olmak, yabancı uyruklu öğrenciler için Türkçe yeterlilik şartı.</w:t>
      </w:r>
    </w:p>
    <w:p w14:paraId="6DEB46A5" w14:textId="752544BE" w:rsidR="00F51AE0" w:rsidRPr="00F51AE0" w:rsidRDefault="00F51AE0" w:rsidP="00F51AE0">
      <w:pPr>
        <w:spacing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</w:t>
      </w:r>
      <w:r w:rsidRPr="00F51AE0">
        <w:rPr>
          <w:rFonts w:eastAsia="Times New Roman"/>
          <w:u w:val="single"/>
          <w:lang w:eastAsia="ko-KR"/>
        </w:rPr>
        <w:t>Öğrenci Gelişim Süreçleri:</w:t>
      </w:r>
      <w:r w:rsidRPr="00F51AE0">
        <w:rPr>
          <w:rFonts w:eastAsia="Times New Roman"/>
          <w:lang w:eastAsia="ko-KR"/>
        </w:rPr>
        <w:t> Akademik danışmanlık, kariyer planlama, sektör buluşmaları, proje çalışmaları, atölye etkinlikleri ve kulüp faaliyetleri.</w:t>
      </w:r>
    </w:p>
    <w:p w14:paraId="5EC1009C" w14:textId="77777777" w:rsidR="00F51AE0" w:rsidRDefault="00F51AE0" w:rsidP="009E2426">
      <w:pPr>
        <w:jc w:val="left"/>
        <w:rPr>
          <w:b/>
          <w:bCs/>
        </w:rPr>
      </w:pPr>
    </w:p>
    <w:p w14:paraId="3D271DA4" w14:textId="6E521A1F" w:rsidR="009E2426" w:rsidRPr="0095767D" w:rsidRDefault="009E2426" w:rsidP="009E2426">
      <w:pPr>
        <w:jc w:val="left"/>
        <w:rPr>
          <w:b/>
          <w:bCs/>
        </w:rPr>
      </w:pPr>
      <w:r w:rsidRPr="0095767D">
        <w:rPr>
          <w:b/>
          <w:bCs/>
        </w:rPr>
        <w:t>6.4 Mezuniyet Koşulları</w:t>
      </w:r>
    </w:p>
    <w:p w14:paraId="104119D7" w14:textId="175E1ACF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120 </w:t>
      </w:r>
      <w:proofErr w:type="spellStart"/>
      <w:r w:rsidRPr="00F51AE0">
        <w:rPr>
          <w:rFonts w:eastAsia="Times New Roman"/>
          <w:lang w:eastAsia="ko-KR"/>
        </w:rPr>
        <w:t>AKTS'lik</w:t>
      </w:r>
      <w:proofErr w:type="spellEnd"/>
      <w:r w:rsidRPr="00F51AE0">
        <w:rPr>
          <w:rFonts w:eastAsia="Times New Roman"/>
          <w:lang w:eastAsia="ko-KR"/>
        </w:rPr>
        <w:t xml:space="preserve"> ders yükünün tamamlanması</w:t>
      </w:r>
    </w:p>
    <w:p w14:paraId="2C891796" w14:textId="2ABC81D7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En az 2.00 genel not ortalaması</w:t>
      </w:r>
    </w:p>
    <w:p w14:paraId="225A9E1A" w14:textId="623FC874" w:rsidR="00F51AE0" w:rsidRPr="00F51AE0" w:rsidRDefault="00F51AE0" w:rsidP="00F51AE0">
      <w:pPr>
        <w:tabs>
          <w:tab w:val="clear" w:pos="4536"/>
        </w:tabs>
        <w:spacing w:after="0"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30 iş günü zorunlu staj tamamlama</w:t>
      </w:r>
    </w:p>
    <w:p w14:paraId="474D7F53" w14:textId="3A4BA23B" w:rsidR="00F51AE0" w:rsidRDefault="00F51AE0" w:rsidP="00F51AE0">
      <w:pPr>
        <w:spacing w:line="276" w:lineRule="auto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Teknik seçmeli ders yükümlülüklerinin tamamlanması</w:t>
      </w:r>
    </w:p>
    <w:p w14:paraId="2655E627" w14:textId="77777777" w:rsidR="00F51AE0" w:rsidRDefault="00F51AE0" w:rsidP="00F51AE0">
      <w:pPr>
        <w:jc w:val="left"/>
        <w:rPr>
          <w:rFonts w:eastAsia="Times New Roman"/>
          <w:lang w:eastAsia="ko-KR"/>
        </w:rPr>
      </w:pPr>
    </w:p>
    <w:p w14:paraId="3238B991" w14:textId="77777777" w:rsidR="00F66877" w:rsidRDefault="00F66877" w:rsidP="00F51AE0">
      <w:pPr>
        <w:jc w:val="left"/>
        <w:rPr>
          <w:rFonts w:eastAsia="Times New Roman"/>
          <w:lang w:eastAsia="ko-KR"/>
        </w:rPr>
      </w:pPr>
    </w:p>
    <w:p w14:paraId="50975F6F" w14:textId="031A6308" w:rsidR="009E2426" w:rsidRPr="0095767D" w:rsidRDefault="009E2426" w:rsidP="00F51AE0">
      <w:pPr>
        <w:jc w:val="left"/>
        <w:rPr>
          <w:b/>
          <w:bCs/>
        </w:rPr>
      </w:pPr>
      <w:r w:rsidRPr="0095767D">
        <w:rPr>
          <w:b/>
          <w:bCs/>
        </w:rPr>
        <w:t>6.5 Program Çıktıları ve Yetkinlikler</w:t>
      </w:r>
    </w:p>
    <w:p w14:paraId="13CEB19C" w14:textId="46A3707B" w:rsidR="00F51AE0" w:rsidRPr="00F51AE0" w:rsidRDefault="00F51AE0" w:rsidP="00F51AE0">
      <w:pPr>
        <w:tabs>
          <w:tab w:val="clear" w:pos="4536"/>
        </w:tabs>
        <w:spacing w:after="0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Grafik tasarım alanında temel bilgi ve beceri</w:t>
      </w:r>
    </w:p>
    <w:p w14:paraId="7B806052" w14:textId="181EA29B" w:rsidR="00F51AE0" w:rsidRPr="00F51AE0" w:rsidRDefault="00F51AE0" w:rsidP="00F51AE0">
      <w:pPr>
        <w:tabs>
          <w:tab w:val="clear" w:pos="4536"/>
        </w:tabs>
        <w:spacing w:after="0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Tasarım sorunlarını analiz etme ve çözme yeteneği</w:t>
      </w:r>
    </w:p>
    <w:p w14:paraId="06FC21E7" w14:textId="484A6902" w:rsidR="00F51AE0" w:rsidRPr="00F51AE0" w:rsidRDefault="00F51AE0" w:rsidP="00F51AE0">
      <w:pPr>
        <w:tabs>
          <w:tab w:val="clear" w:pos="4536"/>
        </w:tabs>
        <w:spacing w:after="0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Etik standartlara uygun çalışma bilinci</w:t>
      </w:r>
    </w:p>
    <w:p w14:paraId="11AD54FE" w14:textId="2D3475AB" w:rsidR="00F51AE0" w:rsidRPr="00F51AE0" w:rsidRDefault="00F51AE0" w:rsidP="00F51AE0">
      <w:pPr>
        <w:tabs>
          <w:tab w:val="clear" w:pos="4536"/>
        </w:tabs>
        <w:spacing w:after="0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lastRenderedPageBreak/>
        <w:t></w:t>
      </w:r>
      <w:r w:rsidRPr="00F51AE0">
        <w:rPr>
          <w:rFonts w:eastAsia="Times New Roman"/>
          <w:lang w:eastAsia="ko-KR"/>
        </w:rPr>
        <w:t xml:space="preserve"> Ekip çalışması ve iletişim becerileri</w:t>
      </w:r>
    </w:p>
    <w:p w14:paraId="41A23EFC" w14:textId="3694958A" w:rsidR="00F51AE0" w:rsidRPr="00F51AE0" w:rsidRDefault="00F51AE0" w:rsidP="00F51AE0">
      <w:pPr>
        <w:tabs>
          <w:tab w:val="clear" w:pos="4536"/>
        </w:tabs>
        <w:spacing w:after="0"/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Teknolojik adaptasyon ve sürekli öğrenme yetkinliği</w:t>
      </w:r>
    </w:p>
    <w:p w14:paraId="7A1D2647" w14:textId="5FF2EE0F" w:rsidR="00F51AE0" w:rsidRDefault="00F51AE0" w:rsidP="00F51AE0">
      <w:pPr>
        <w:ind w:left="708"/>
        <w:jc w:val="left"/>
        <w:rPr>
          <w:rFonts w:eastAsia="Times New Roman"/>
          <w:lang w:eastAsia="ko-KR"/>
        </w:rPr>
      </w:pPr>
      <w:r w:rsidRPr="00F51AE0">
        <w:rPr>
          <w:rFonts w:eastAsia="Times New Roman" w:hAnsi="Symbol"/>
          <w:lang w:eastAsia="ko-KR"/>
        </w:rPr>
        <w:t></w:t>
      </w:r>
      <w:r w:rsidRPr="00F51AE0">
        <w:rPr>
          <w:rFonts w:eastAsia="Times New Roman"/>
          <w:lang w:eastAsia="ko-KR"/>
        </w:rPr>
        <w:t xml:space="preserve"> Proje geliştirme ve yönetme becerisi</w:t>
      </w:r>
    </w:p>
    <w:p w14:paraId="315FBE40" w14:textId="77777777" w:rsidR="00F51AE0" w:rsidRDefault="00F51AE0" w:rsidP="00F51AE0">
      <w:pPr>
        <w:jc w:val="left"/>
        <w:rPr>
          <w:rFonts w:eastAsia="Times New Roman"/>
          <w:lang w:eastAsia="ko-KR"/>
        </w:rPr>
      </w:pPr>
    </w:p>
    <w:p w14:paraId="3AE46BA0" w14:textId="4B525A51" w:rsidR="00C94410" w:rsidRPr="00C94410" w:rsidRDefault="00C94410" w:rsidP="00F51AE0">
      <w:pPr>
        <w:jc w:val="left"/>
        <w:rPr>
          <w:b/>
          <w:bCs/>
        </w:rPr>
      </w:pPr>
      <w:r w:rsidRPr="00C94410">
        <w:rPr>
          <w:b/>
          <w:bCs/>
        </w:rPr>
        <w:t>7. KALİTE GÜVENCE SİSTEMİ</w:t>
      </w:r>
    </w:p>
    <w:p w14:paraId="68019CC8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7.1 Kalite Politikası</w:t>
      </w:r>
    </w:p>
    <w:p w14:paraId="20E8A5AF" w14:textId="7202879C" w:rsidR="00C94410" w:rsidRPr="00C94410" w:rsidRDefault="000E27B7" w:rsidP="00C94410">
      <w:pPr>
        <w:jc w:val="left"/>
      </w:pPr>
      <w:r>
        <w:t>Grafik Tasarımı</w:t>
      </w:r>
      <w:r w:rsidR="00C94410" w:rsidRPr="00C94410">
        <w:t xml:space="preserve"> Programı olarak kalite politikamız:</w:t>
      </w:r>
    </w:p>
    <w:p w14:paraId="1828FC2D" w14:textId="77777777" w:rsidR="00C94410" w:rsidRPr="00C94410" w:rsidRDefault="00C94410" w:rsidP="00FF79D4">
      <w:pPr>
        <w:numPr>
          <w:ilvl w:val="0"/>
          <w:numId w:val="6"/>
        </w:numPr>
        <w:jc w:val="left"/>
      </w:pPr>
      <w:r w:rsidRPr="00C94410">
        <w:t>Eğitim-öğretim kalitesinin sürekli iyileştirilmesi</w:t>
      </w:r>
    </w:p>
    <w:p w14:paraId="775EF667" w14:textId="77777777" w:rsidR="00C94410" w:rsidRPr="00C94410" w:rsidRDefault="00C94410" w:rsidP="00FF79D4">
      <w:pPr>
        <w:numPr>
          <w:ilvl w:val="0"/>
          <w:numId w:val="6"/>
        </w:numPr>
        <w:jc w:val="left"/>
      </w:pPr>
      <w:r w:rsidRPr="00C94410">
        <w:t>Paydaş memnuniyetinin sağlanması</w:t>
      </w:r>
    </w:p>
    <w:p w14:paraId="111FC621" w14:textId="77777777" w:rsidR="00C94410" w:rsidRPr="00C94410" w:rsidRDefault="00C94410" w:rsidP="00FF79D4">
      <w:pPr>
        <w:numPr>
          <w:ilvl w:val="0"/>
          <w:numId w:val="6"/>
        </w:numPr>
        <w:jc w:val="left"/>
      </w:pPr>
      <w:r w:rsidRPr="00C94410">
        <w:t>Sektör ihtiyaçlarına uygun mezunlar yetiştirme</w:t>
      </w:r>
    </w:p>
    <w:p w14:paraId="0B00AB72" w14:textId="77777777" w:rsidR="00C94410" w:rsidRPr="00C94410" w:rsidRDefault="00C94410" w:rsidP="00FF79D4">
      <w:pPr>
        <w:numPr>
          <w:ilvl w:val="0"/>
          <w:numId w:val="6"/>
        </w:numPr>
        <w:jc w:val="left"/>
      </w:pPr>
      <w:r w:rsidRPr="00C94410">
        <w:t>Teknolojik gelişmelerin takibi ve uygulanması</w:t>
      </w:r>
    </w:p>
    <w:p w14:paraId="33BDE485" w14:textId="77777777" w:rsidR="00C94410" w:rsidRPr="00C94410" w:rsidRDefault="00C94410" w:rsidP="00FF79D4">
      <w:pPr>
        <w:numPr>
          <w:ilvl w:val="0"/>
          <w:numId w:val="6"/>
        </w:numPr>
        <w:jc w:val="left"/>
      </w:pPr>
      <w:r w:rsidRPr="00C94410">
        <w:t>Etik değerlere bağlılık</w:t>
      </w:r>
    </w:p>
    <w:p w14:paraId="16F48D53" w14:textId="77777777" w:rsidR="00C94410" w:rsidRPr="00C94410" w:rsidRDefault="00C94410" w:rsidP="00FF79D4">
      <w:pPr>
        <w:numPr>
          <w:ilvl w:val="0"/>
          <w:numId w:val="6"/>
        </w:numPr>
        <w:jc w:val="left"/>
      </w:pPr>
      <w:r w:rsidRPr="00C94410">
        <w:t>Sürdürülebilir kalite anlayışının benimsenmesi</w:t>
      </w:r>
    </w:p>
    <w:p w14:paraId="3EDE55CF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7.2 Kalite Güvence Süreçleri</w:t>
      </w:r>
    </w:p>
    <w:p w14:paraId="728EC9ED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Eğitim-Öğretim Kalitesi:</w:t>
      </w:r>
    </w:p>
    <w:p w14:paraId="30886CEB" w14:textId="0A7D05DA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Ders içeriklerinin düzenli güncellenmesi, öğretim elemanı performans değerlendirmesi, öğrenci başarı takibi, teknolojik altyapının güncel tutulması, uygulamalı eğitim olanaklarının geliştirilmesi.</w:t>
      </w:r>
    </w:p>
    <w:p w14:paraId="01468C32" w14:textId="77777777" w:rsidR="004B3EA3" w:rsidRDefault="004B3EA3" w:rsidP="00C94410">
      <w:pPr>
        <w:jc w:val="left"/>
        <w:rPr>
          <w:rFonts w:ascii="-webkit-standard" w:hAnsi="-webkit-standard"/>
          <w:color w:val="000000"/>
          <w:sz w:val="27"/>
          <w:szCs w:val="27"/>
        </w:rPr>
      </w:pPr>
    </w:p>
    <w:p w14:paraId="1DF838BD" w14:textId="7CC734EE" w:rsidR="00C94410" w:rsidRPr="00C94410" w:rsidRDefault="00C94410" w:rsidP="00C94410">
      <w:pPr>
        <w:jc w:val="left"/>
      </w:pPr>
      <w:r w:rsidRPr="00C94410">
        <w:rPr>
          <w:b/>
          <w:bCs/>
        </w:rPr>
        <w:t>2. Kaynak Yönetimi:</w:t>
      </w:r>
    </w:p>
    <w:p w14:paraId="56A57969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a. Fiziki Kaynaklar</w:t>
      </w:r>
    </w:p>
    <w:p w14:paraId="0B80F501" w14:textId="5A286D49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 xml:space="preserve">Bilgisayar laboratuvarları, </w:t>
      </w:r>
      <w:proofErr w:type="spellStart"/>
      <w:r w:rsidRPr="004B3EA3">
        <w:rPr>
          <w:color w:val="000000"/>
        </w:rPr>
        <w:t>mac</w:t>
      </w:r>
      <w:proofErr w:type="spellEnd"/>
      <w:r w:rsidRPr="004B3EA3">
        <w:rPr>
          <w:color w:val="000000"/>
        </w:rPr>
        <w:t xml:space="preserve"> atölyeleri, baskı atölyeleri, yazılım ve donanım altyapısı, çalışma alanları</w:t>
      </w:r>
      <w:r>
        <w:rPr>
          <w:color w:val="000000"/>
        </w:rPr>
        <w:t>.</w:t>
      </w:r>
    </w:p>
    <w:p w14:paraId="60D8A8A3" w14:textId="77777777" w:rsidR="004B3EA3" w:rsidRDefault="004B3EA3" w:rsidP="00C94410">
      <w:pPr>
        <w:jc w:val="left"/>
        <w:rPr>
          <w:rFonts w:ascii="-webkit-standard" w:hAnsi="-webkit-standard"/>
          <w:color w:val="000000"/>
          <w:sz w:val="27"/>
          <w:szCs w:val="27"/>
        </w:rPr>
      </w:pPr>
    </w:p>
    <w:p w14:paraId="55C6F15A" w14:textId="6D43E5ED" w:rsidR="00C94410" w:rsidRPr="00C94410" w:rsidRDefault="00C94410" w:rsidP="00C94410">
      <w:pPr>
        <w:jc w:val="left"/>
      </w:pPr>
      <w:r w:rsidRPr="00C94410">
        <w:rPr>
          <w:i/>
          <w:iCs/>
        </w:rPr>
        <w:t>b. İnsan Kaynakları</w:t>
      </w:r>
    </w:p>
    <w:p w14:paraId="1DB40BB5" w14:textId="1F31EA0F" w:rsidR="004B3EA3" w:rsidRPr="004B3EA3" w:rsidRDefault="004B3EA3" w:rsidP="004B3EA3">
      <w:pPr>
        <w:ind w:left="708"/>
        <w:jc w:val="left"/>
        <w:rPr>
          <w:color w:val="000000"/>
        </w:rPr>
      </w:pPr>
      <w:r w:rsidRPr="004B3EA3">
        <w:rPr>
          <w:color w:val="000000"/>
        </w:rPr>
        <w:t>Akademik personel gelişimi, hizmet içi eğitimler, sektör deneyimi paylaşımı.</w:t>
      </w:r>
    </w:p>
    <w:p w14:paraId="20A27139" w14:textId="0140601E" w:rsidR="00C94410" w:rsidRPr="00C94410" w:rsidRDefault="00C94410" w:rsidP="00C94410">
      <w:pPr>
        <w:jc w:val="left"/>
      </w:pPr>
      <w:r w:rsidRPr="00C94410">
        <w:rPr>
          <w:i/>
          <w:iCs/>
        </w:rPr>
        <w:t>c. Teknolojik Altyapı</w:t>
      </w:r>
    </w:p>
    <w:p w14:paraId="54E88A66" w14:textId="77777777" w:rsidR="004B3EA3" w:rsidRPr="004B3EA3" w:rsidRDefault="004B3EA3" w:rsidP="004B3EA3">
      <w:pPr>
        <w:tabs>
          <w:tab w:val="clear" w:pos="4536"/>
        </w:tabs>
        <w:spacing w:after="0"/>
        <w:ind w:left="708"/>
        <w:rPr>
          <w:rFonts w:eastAsia="Times New Roman"/>
          <w:lang w:eastAsia="ko-KR"/>
        </w:rPr>
      </w:pPr>
      <w:r w:rsidRPr="004B3EA3">
        <w:rPr>
          <w:rFonts w:eastAsia="Times New Roman"/>
          <w:color w:val="000000"/>
          <w:lang w:eastAsia="ko-KR"/>
        </w:rPr>
        <w:t>Güncel yazılımlar (Adobe Creative Cloud vb.), donanım gereksinimleri, teknik destek hizmetleri.</w:t>
      </w:r>
    </w:p>
    <w:p w14:paraId="78123C46" w14:textId="77777777" w:rsidR="004B3EA3" w:rsidRPr="004B3EA3" w:rsidRDefault="004B3EA3" w:rsidP="004B3EA3">
      <w:pPr>
        <w:tabs>
          <w:tab w:val="clear" w:pos="4536"/>
        </w:tabs>
        <w:spacing w:after="0"/>
        <w:jc w:val="left"/>
        <w:rPr>
          <w:rFonts w:eastAsia="Times New Roman"/>
          <w:lang w:eastAsia="ko-KR"/>
        </w:rPr>
      </w:pPr>
    </w:p>
    <w:p w14:paraId="25EEB7C4" w14:textId="77777777" w:rsidR="004B3EA3" w:rsidRDefault="004B3EA3" w:rsidP="00C94410">
      <w:pPr>
        <w:jc w:val="left"/>
        <w:rPr>
          <w:b/>
          <w:bCs/>
        </w:rPr>
      </w:pPr>
    </w:p>
    <w:p w14:paraId="22899C42" w14:textId="22A4C38D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lastRenderedPageBreak/>
        <w:t>7.3 İç ve Dış Paydaş Katılımı</w:t>
      </w:r>
    </w:p>
    <w:p w14:paraId="143C6180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İç Paydaş Katılım Mekanizmaları:</w:t>
      </w:r>
    </w:p>
    <w:p w14:paraId="29D642EB" w14:textId="77777777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Düzenli akademik kurul toplantıları, öğrenci geri bildirim anketleri, öğrenci temsilcisi katılımı, personel memnuniyet değerlendirmeleri.</w:t>
      </w:r>
    </w:p>
    <w:p w14:paraId="62BD3708" w14:textId="77777777" w:rsidR="004B3EA3" w:rsidRDefault="004B3EA3" w:rsidP="00C94410">
      <w:pPr>
        <w:jc w:val="left"/>
        <w:rPr>
          <w:rFonts w:ascii="-webkit-standard" w:hAnsi="-webkit-standard"/>
          <w:color w:val="000000"/>
          <w:sz w:val="27"/>
          <w:szCs w:val="27"/>
        </w:rPr>
      </w:pPr>
    </w:p>
    <w:p w14:paraId="6C4338A9" w14:textId="1BD202AC" w:rsidR="00C94410" w:rsidRPr="00C94410" w:rsidRDefault="00C94410" w:rsidP="00C94410">
      <w:pPr>
        <w:jc w:val="left"/>
      </w:pPr>
      <w:r w:rsidRPr="00C94410">
        <w:rPr>
          <w:b/>
          <w:bCs/>
        </w:rPr>
        <w:t>2. Dış Paydaş Katılım Mekanizmaları:</w:t>
      </w:r>
    </w:p>
    <w:p w14:paraId="29932273" w14:textId="77777777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Danışma kurulu toplantıları, sektör temsilcileri ile düzenli görüşmeler, mezun izleme sistemi (mezunlar verildikten sonra), staj yeri değerlendirmeleri.</w:t>
      </w:r>
    </w:p>
    <w:p w14:paraId="0E6B369A" w14:textId="77777777" w:rsidR="004B3EA3" w:rsidRDefault="004B3EA3" w:rsidP="00C94410">
      <w:pPr>
        <w:jc w:val="left"/>
        <w:rPr>
          <w:rFonts w:ascii="-webkit-standard" w:hAnsi="-webkit-standard"/>
          <w:color w:val="000000"/>
          <w:sz w:val="27"/>
          <w:szCs w:val="27"/>
        </w:rPr>
      </w:pPr>
    </w:p>
    <w:p w14:paraId="49FE6D48" w14:textId="0C9D6CFF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 ÖLÇME, DEĞERLENDİRME VE İYİLEŞTİRME</w:t>
      </w:r>
    </w:p>
    <w:p w14:paraId="40B34E74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8.1 Performans Göstergeleri</w:t>
      </w:r>
    </w:p>
    <w:p w14:paraId="39D5962D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Akademik Performans Göstergeleri:</w:t>
      </w:r>
    </w:p>
    <w:p w14:paraId="5C03F71B" w14:textId="4392DC6B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Öğrenci başarı oranları, ders geçme oranları, mezuniyet oranları, öğrenci memnuniyet düzeyi.</w:t>
      </w:r>
    </w:p>
    <w:p w14:paraId="09411124" w14:textId="0A222C23" w:rsidR="00C94410" w:rsidRPr="00C94410" w:rsidRDefault="00C94410" w:rsidP="00C94410">
      <w:pPr>
        <w:jc w:val="left"/>
      </w:pPr>
      <w:r w:rsidRPr="00C94410">
        <w:rPr>
          <w:b/>
          <w:bCs/>
        </w:rPr>
        <w:t>2. Program Performans Göstergeleri:</w:t>
      </w:r>
    </w:p>
    <w:p w14:paraId="46A6B96A" w14:textId="741EBCF3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Öğrenci doluluk oranı, mezun istihdam oranı, sektör memnuniyet düzeyi, akademik başarı düzeyi.</w:t>
      </w:r>
    </w:p>
    <w:p w14:paraId="095292DF" w14:textId="4BA2FBE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8.2 İzleme ve Ölçme Mekanizmaları</w:t>
      </w:r>
    </w:p>
    <w:p w14:paraId="3FD92D35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Düzenli İzleme Faaliyetleri:</w:t>
      </w:r>
    </w:p>
    <w:p w14:paraId="1B1774B7" w14:textId="6FA715C6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Haftalık ders takip raporları, aylık akademik kurul değerlendirmeleri, dönemlik öğrenci başarı analizleri, yıllık program değerlendirme raporu.</w:t>
      </w:r>
    </w:p>
    <w:p w14:paraId="0642B3D6" w14:textId="6E039928" w:rsidR="00C94410" w:rsidRPr="00C94410" w:rsidRDefault="00C94410" w:rsidP="00C94410">
      <w:pPr>
        <w:jc w:val="left"/>
      </w:pPr>
      <w:r w:rsidRPr="00C94410">
        <w:rPr>
          <w:b/>
          <w:bCs/>
        </w:rPr>
        <w:t>2. Ölçme Araçları:</w:t>
      </w:r>
    </w:p>
    <w:p w14:paraId="2ED5C0C8" w14:textId="77777777" w:rsid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Öğrenci anketleri, akademik personel değerlendirme formları, paydaş görüş formları, staj değerlendirme formları.</w:t>
      </w:r>
    </w:p>
    <w:p w14:paraId="7A83B471" w14:textId="77777777" w:rsidR="004B3EA3" w:rsidRDefault="004B3EA3" w:rsidP="004B3EA3">
      <w:pPr>
        <w:ind w:left="708"/>
        <w:rPr>
          <w:color w:val="000000"/>
        </w:rPr>
      </w:pPr>
    </w:p>
    <w:p w14:paraId="215AA3BD" w14:textId="77777777" w:rsidR="004B3EA3" w:rsidRPr="004B3EA3" w:rsidRDefault="004B3EA3" w:rsidP="004B3EA3">
      <w:pPr>
        <w:ind w:left="708"/>
        <w:rPr>
          <w:color w:val="000000"/>
        </w:rPr>
      </w:pPr>
    </w:p>
    <w:p w14:paraId="38FE747E" w14:textId="2593B6BA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8.3 Sürekli İyileştirme Döngüsü</w:t>
      </w:r>
    </w:p>
    <w:p w14:paraId="14C7E768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PUKÖ (Planla-Uygula-Kontrol Et-Önlem Al) Döngüsü:</w:t>
      </w:r>
    </w:p>
    <w:p w14:paraId="54054E42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a. Planlama:</w:t>
      </w:r>
    </w:p>
    <w:p w14:paraId="16B506A4" w14:textId="77777777" w:rsidR="004B3EA3" w:rsidRPr="004B3EA3" w:rsidRDefault="004B3EA3" w:rsidP="004B3EA3">
      <w:pPr>
        <w:tabs>
          <w:tab w:val="clear" w:pos="4536"/>
        </w:tabs>
        <w:spacing w:after="0"/>
        <w:ind w:left="708"/>
        <w:rPr>
          <w:rFonts w:eastAsia="Times New Roman"/>
          <w:lang w:eastAsia="ko-KR"/>
        </w:rPr>
      </w:pPr>
      <w:r w:rsidRPr="004B3EA3">
        <w:rPr>
          <w:rFonts w:eastAsia="Times New Roman"/>
          <w:color w:val="000000"/>
          <w:lang w:eastAsia="ko-KR"/>
        </w:rPr>
        <w:t>Eğitim-öğretim planlaması, kaynak planlaması, iyileştirme hedeflerinin belirlenmesi.</w:t>
      </w:r>
    </w:p>
    <w:p w14:paraId="39CC7A60" w14:textId="77777777" w:rsidR="004B3EA3" w:rsidRPr="004B3EA3" w:rsidRDefault="004B3EA3" w:rsidP="004B3EA3">
      <w:pPr>
        <w:tabs>
          <w:tab w:val="clear" w:pos="4536"/>
        </w:tabs>
        <w:spacing w:after="0"/>
        <w:jc w:val="left"/>
        <w:rPr>
          <w:rFonts w:eastAsia="Times New Roman"/>
          <w:lang w:eastAsia="ko-KR"/>
        </w:rPr>
      </w:pPr>
    </w:p>
    <w:p w14:paraId="25DE73A0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b. Uygulama:</w:t>
      </w:r>
    </w:p>
    <w:p w14:paraId="3F828E3E" w14:textId="77777777" w:rsidR="004B3EA3" w:rsidRPr="004B3EA3" w:rsidRDefault="004B3EA3" w:rsidP="004B3EA3">
      <w:pPr>
        <w:ind w:left="708"/>
        <w:rPr>
          <w:color w:val="000000"/>
        </w:rPr>
      </w:pPr>
      <w:r w:rsidRPr="004B3EA3">
        <w:rPr>
          <w:color w:val="000000"/>
        </w:rPr>
        <w:t>Planlanan faaliyetlerin gerçekleştirilmesi, eğitim-öğretim süreçlerinin yürütülmesi, kaynak kullanımının optimize edilmesi</w:t>
      </w:r>
    </w:p>
    <w:p w14:paraId="5845CDC7" w14:textId="0179FA43" w:rsidR="00C94410" w:rsidRPr="00C94410" w:rsidRDefault="00C94410" w:rsidP="00C94410">
      <w:pPr>
        <w:jc w:val="left"/>
      </w:pPr>
      <w:r w:rsidRPr="00C94410">
        <w:rPr>
          <w:i/>
          <w:iCs/>
        </w:rPr>
        <w:t>c. Kontrol:</w:t>
      </w:r>
    </w:p>
    <w:p w14:paraId="4971B2A1" w14:textId="77777777" w:rsidR="004B3EA3" w:rsidRPr="004B3EA3" w:rsidRDefault="004B3EA3" w:rsidP="004B3EA3">
      <w:pPr>
        <w:tabs>
          <w:tab w:val="clear" w:pos="4536"/>
        </w:tabs>
        <w:spacing w:after="0"/>
        <w:ind w:left="708"/>
        <w:rPr>
          <w:rFonts w:eastAsia="Times New Roman"/>
          <w:lang w:eastAsia="ko-KR"/>
        </w:rPr>
      </w:pPr>
      <w:r w:rsidRPr="004B3EA3">
        <w:rPr>
          <w:rFonts w:eastAsia="Times New Roman"/>
          <w:color w:val="000000"/>
          <w:lang w:eastAsia="ko-KR"/>
        </w:rPr>
        <w:t>Performans göstergelerinin izlenmesi, hedeflere ulaşma düzeyinin değerlendirilmesi, paydaş geri bildirimlerinin analizi</w:t>
      </w:r>
      <w:r w:rsidRPr="004B3EA3">
        <w:rPr>
          <w:rFonts w:ascii="-webkit-standard" w:eastAsia="Times New Roman" w:hAnsi="-webkit-standard"/>
          <w:color w:val="000000"/>
          <w:sz w:val="27"/>
          <w:szCs w:val="27"/>
          <w:lang w:eastAsia="ko-KR"/>
        </w:rPr>
        <w:t>.</w:t>
      </w:r>
    </w:p>
    <w:p w14:paraId="29DE9B56" w14:textId="77777777" w:rsidR="004B3EA3" w:rsidRPr="004B3EA3" w:rsidRDefault="004B3EA3" w:rsidP="004B3EA3">
      <w:pPr>
        <w:tabs>
          <w:tab w:val="clear" w:pos="4536"/>
        </w:tabs>
        <w:spacing w:after="0"/>
        <w:jc w:val="left"/>
        <w:rPr>
          <w:rFonts w:eastAsia="Times New Roman"/>
          <w:lang w:eastAsia="ko-KR"/>
        </w:rPr>
      </w:pPr>
    </w:p>
    <w:p w14:paraId="23A7C7BD" w14:textId="77777777" w:rsidR="00C94410" w:rsidRPr="00C94410" w:rsidRDefault="00C94410" w:rsidP="00C94410">
      <w:pPr>
        <w:jc w:val="left"/>
      </w:pPr>
      <w:r w:rsidRPr="00C94410">
        <w:rPr>
          <w:i/>
          <w:iCs/>
        </w:rPr>
        <w:t>d. Önlem:</w:t>
      </w:r>
    </w:p>
    <w:p w14:paraId="5A31C37B" w14:textId="77777777" w:rsidR="00D934FD" w:rsidRPr="00D934FD" w:rsidRDefault="00D934FD" w:rsidP="00D934FD">
      <w:pPr>
        <w:tabs>
          <w:tab w:val="clear" w:pos="4536"/>
        </w:tabs>
        <w:spacing w:after="0"/>
        <w:ind w:left="708"/>
        <w:rPr>
          <w:rFonts w:eastAsia="Times New Roman"/>
          <w:lang w:eastAsia="ko-KR"/>
        </w:rPr>
      </w:pPr>
      <w:r w:rsidRPr="00D934FD">
        <w:rPr>
          <w:rFonts w:eastAsia="Times New Roman"/>
          <w:color w:val="000000"/>
          <w:lang w:eastAsia="ko-KR"/>
        </w:rPr>
        <w:t>İyileştirme alanlarının belirlenmesi, düzeltici faaliyetlerin planlanması, yeni hedeflerin oluşturulması.</w:t>
      </w:r>
    </w:p>
    <w:p w14:paraId="42252BBC" w14:textId="77777777" w:rsidR="00D934FD" w:rsidRPr="00D934FD" w:rsidRDefault="00D934FD" w:rsidP="00D934FD">
      <w:pPr>
        <w:tabs>
          <w:tab w:val="clear" w:pos="4536"/>
        </w:tabs>
        <w:spacing w:after="0"/>
        <w:jc w:val="left"/>
        <w:rPr>
          <w:rFonts w:eastAsia="Times New Roman"/>
          <w:lang w:eastAsia="ko-KR"/>
        </w:rPr>
      </w:pPr>
    </w:p>
    <w:p w14:paraId="48D58C1F" w14:textId="77777777" w:rsidR="00C94410" w:rsidRPr="00C94410" w:rsidRDefault="00C94410" w:rsidP="00C94410">
      <w:pPr>
        <w:jc w:val="left"/>
        <w:rPr>
          <w:b/>
          <w:bCs/>
        </w:rPr>
      </w:pPr>
      <w:r w:rsidRPr="00C94410">
        <w:rPr>
          <w:b/>
          <w:bCs/>
        </w:rPr>
        <w:t>8.4 Dokümantasyon ve Kayıt Yönetimi</w:t>
      </w:r>
    </w:p>
    <w:p w14:paraId="436D6870" w14:textId="77777777" w:rsidR="00C94410" w:rsidRPr="00C94410" w:rsidRDefault="00C94410" w:rsidP="00C94410">
      <w:pPr>
        <w:jc w:val="left"/>
      </w:pPr>
      <w:r w:rsidRPr="00C94410">
        <w:rPr>
          <w:b/>
          <w:bCs/>
        </w:rPr>
        <w:t>1. Kalite Kayıtları:</w:t>
      </w:r>
    </w:p>
    <w:p w14:paraId="27460514" w14:textId="77777777" w:rsidR="004C58A3" w:rsidRPr="004C58A3" w:rsidRDefault="004C58A3" w:rsidP="004C58A3">
      <w:pPr>
        <w:ind w:left="708"/>
        <w:rPr>
          <w:color w:val="000000"/>
        </w:rPr>
      </w:pPr>
      <w:r w:rsidRPr="004C58A3">
        <w:rPr>
          <w:color w:val="000000"/>
        </w:rPr>
        <w:t>Toplantı tutanakları, değerlendirme raporları, anket sonuçları, iyileştirme planları, performans raporları.</w:t>
      </w:r>
    </w:p>
    <w:p w14:paraId="3C75A947" w14:textId="2D8375AC" w:rsidR="00C94410" w:rsidRPr="00C94410" w:rsidRDefault="00C94410" w:rsidP="00C94410">
      <w:pPr>
        <w:jc w:val="left"/>
      </w:pPr>
      <w:r w:rsidRPr="00C94410">
        <w:rPr>
          <w:b/>
          <w:bCs/>
        </w:rPr>
        <w:t>2. Doküman Kontrolü:</w:t>
      </w:r>
    </w:p>
    <w:p w14:paraId="00C81A1F" w14:textId="77777777" w:rsidR="004C58A3" w:rsidRPr="004C58A3" w:rsidRDefault="004C58A3" w:rsidP="004C58A3">
      <w:pPr>
        <w:ind w:left="708"/>
        <w:rPr>
          <w:color w:val="000000"/>
        </w:rPr>
      </w:pPr>
      <w:r w:rsidRPr="004C58A3">
        <w:rPr>
          <w:color w:val="000000"/>
        </w:rPr>
        <w:t>Kalite el kitabı güncellemeleri, prosedür ve talimatlar, form ve şablonlar, kayıtların saklanması ve arşivlenmesi.</w:t>
      </w:r>
    </w:p>
    <w:p w14:paraId="43EB2E47" w14:textId="77777777" w:rsidR="004C58A3" w:rsidRDefault="004C58A3" w:rsidP="00587CE7">
      <w:pPr>
        <w:jc w:val="left"/>
        <w:rPr>
          <w:rFonts w:ascii="-webkit-standard" w:hAnsi="-webkit-standard"/>
          <w:color w:val="000000"/>
          <w:sz w:val="27"/>
          <w:szCs w:val="27"/>
        </w:rPr>
      </w:pPr>
    </w:p>
    <w:p w14:paraId="5B2B1706" w14:textId="179ED8AD" w:rsidR="00587CE7" w:rsidRPr="00587CE7" w:rsidRDefault="00587CE7" w:rsidP="00587CE7">
      <w:pPr>
        <w:jc w:val="left"/>
        <w:rPr>
          <w:b/>
          <w:bCs/>
        </w:rPr>
      </w:pPr>
      <w:r w:rsidRPr="00587CE7">
        <w:rPr>
          <w:b/>
          <w:bCs/>
        </w:rPr>
        <w:t>9. EKLER</w:t>
      </w:r>
    </w:p>
    <w:p w14:paraId="2C62DF5A" w14:textId="1CA6F94B" w:rsidR="00587CE7" w:rsidRPr="00587CE7" w:rsidRDefault="00587CE7" w:rsidP="00587CE7">
      <w:pPr>
        <w:jc w:val="left"/>
        <w:rPr>
          <w:b/>
          <w:bCs/>
        </w:rPr>
      </w:pPr>
      <w:r w:rsidRPr="00587CE7">
        <w:rPr>
          <w:b/>
          <w:bCs/>
        </w:rPr>
        <w:t>9.</w:t>
      </w:r>
      <w:r w:rsidR="00D35DED">
        <w:rPr>
          <w:b/>
          <w:bCs/>
        </w:rPr>
        <w:t>1</w:t>
      </w:r>
      <w:r w:rsidRPr="00587CE7">
        <w:rPr>
          <w:b/>
          <w:bCs/>
        </w:rPr>
        <w:t xml:space="preserve"> Yasal Referanslar ve Standartlar</w:t>
      </w:r>
    </w:p>
    <w:p w14:paraId="681F52A4" w14:textId="77777777" w:rsidR="00587CE7" w:rsidRPr="00587CE7" w:rsidRDefault="00587CE7" w:rsidP="00587CE7">
      <w:pPr>
        <w:jc w:val="left"/>
      </w:pPr>
      <w:r w:rsidRPr="00587CE7">
        <w:rPr>
          <w:b/>
          <w:bCs/>
        </w:rPr>
        <w:t>1. Yasal Dayanak:</w:t>
      </w:r>
    </w:p>
    <w:p w14:paraId="0B30F072" w14:textId="77777777" w:rsidR="004C58A3" w:rsidRPr="004C58A3" w:rsidRDefault="004C58A3" w:rsidP="004C58A3">
      <w:pPr>
        <w:ind w:left="708"/>
        <w:rPr>
          <w:color w:val="000000"/>
        </w:rPr>
      </w:pPr>
      <w:r w:rsidRPr="004C58A3">
        <w:rPr>
          <w:color w:val="000000"/>
        </w:rPr>
        <w:t>Yükseköğretim Kanunu, Meslek Yüksekokulları Yönetmeliği, Üniversite Yönetmelikleri, Kalite Güvence Yönetmeliği.</w:t>
      </w:r>
    </w:p>
    <w:p w14:paraId="1F4B647C" w14:textId="04AD660F" w:rsidR="00587CE7" w:rsidRPr="00587CE7" w:rsidRDefault="00587CE7" w:rsidP="00587CE7">
      <w:pPr>
        <w:jc w:val="left"/>
      </w:pPr>
      <w:r w:rsidRPr="00587CE7">
        <w:rPr>
          <w:b/>
          <w:bCs/>
        </w:rPr>
        <w:t>2. Kalite Standartları:</w:t>
      </w:r>
    </w:p>
    <w:p w14:paraId="6F46081F" w14:textId="77777777" w:rsidR="004C58A3" w:rsidRPr="004C58A3" w:rsidRDefault="004C58A3" w:rsidP="004C58A3">
      <w:pPr>
        <w:ind w:left="708"/>
        <w:rPr>
          <w:color w:val="000000"/>
        </w:rPr>
      </w:pPr>
      <w:r w:rsidRPr="004C58A3">
        <w:rPr>
          <w:color w:val="000000"/>
        </w:rPr>
        <w:t>ISO 9001:2015 Kalite Yönetim Sistemi, Yükseköğretim Kalite Güvence Sistemi, Program Özel Alan Standartları.</w:t>
      </w:r>
    </w:p>
    <w:p w14:paraId="7667DC7C" w14:textId="74189CD8" w:rsidR="00587CE7" w:rsidRPr="00587CE7" w:rsidRDefault="00587CE7" w:rsidP="00587CE7">
      <w:pPr>
        <w:jc w:val="left"/>
        <w:rPr>
          <w:b/>
          <w:bCs/>
        </w:rPr>
      </w:pPr>
      <w:r w:rsidRPr="00587CE7">
        <w:rPr>
          <w:b/>
          <w:bCs/>
        </w:rPr>
        <w:t>9.6 Revizyon Takip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5"/>
        <w:gridCol w:w="647"/>
        <w:gridCol w:w="1087"/>
        <w:gridCol w:w="1642"/>
      </w:tblGrid>
      <w:tr w:rsidR="00587CE7" w:rsidRPr="00587CE7" w14:paraId="4C10B6C7" w14:textId="77777777" w:rsidTr="00587CE7"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09827A49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Revizyon 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99F219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Tarih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5E99009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Değişiklik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C4772ED" w14:textId="77777777" w:rsidR="00587CE7" w:rsidRPr="00587CE7" w:rsidRDefault="00587CE7" w:rsidP="00587CE7">
            <w:pPr>
              <w:jc w:val="left"/>
              <w:rPr>
                <w:b/>
                <w:bCs/>
              </w:rPr>
            </w:pPr>
            <w:r w:rsidRPr="00587CE7">
              <w:rPr>
                <w:b/>
                <w:bCs/>
              </w:rPr>
              <w:t>Onaylayan</w:t>
            </w:r>
          </w:p>
        </w:tc>
      </w:tr>
      <w:tr w:rsidR="00587CE7" w:rsidRPr="00587CE7" w14:paraId="2D5F749E" w14:textId="77777777" w:rsidTr="00587CE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3840D17A" w14:textId="77777777" w:rsidR="00587CE7" w:rsidRPr="00587CE7" w:rsidRDefault="00587CE7" w:rsidP="00587CE7">
            <w:pPr>
              <w:jc w:val="left"/>
            </w:pPr>
            <w:r w:rsidRPr="00587CE7">
              <w:t>1.0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9B0FF5A" w14:textId="77777777" w:rsidR="00587CE7" w:rsidRPr="00587CE7" w:rsidRDefault="00587CE7" w:rsidP="00587CE7">
            <w:pPr>
              <w:jc w:val="left"/>
            </w:pPr>
            <w:r w:rsidRPr="00587CE7">
              <w:t>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640E4DC" w14:textId="77777777" w:rsidR="00587CE7" w:rsidRPr="00587CE7" w:rsidRDefault="00587CE7" w:rsidP="00587CE7">
            <w:pPr>
              <w:jc w:val="left"/>
            </w:pPr>
            <w:r w:rsidRPr="00587CE7">
              <w:t>İlk Yayın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2987224" w14:textId="77777777" w:rsidR="00587CE7" w:rsidRPr="00587CE7" w:rsidRDefault="00587CE7" w:rsidP="00587CE7">
            <w:pPr>
              <w:jc w:val="left"/>
            </w:pPr>
            <w:r w:rsidRPr="00587CE7">
              <w:t>Program Kurulu</w:t>
            </w:r>
          </w:p>
        </w:tc>
      </w:tr>
    </w:tbl>
    <w:p w14:paraId="235D5255" w14:textId="34B5E266" w:rsidR="00A41EC4" w:rsidRPr="00807BE4" w:rsidRDefault="00A41EC4" w:rsidP="00D35DED">
      <w:pPr>
        <w:jc w:val="left"/>
      </w:pPr>
    </w:p>
    <w:sectPr w:rsidR="00A41EC4" w:rsidRPr="00807BE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3539" w14:textId="77777777" w:rsidR="00ED051C" w:rsidRDefault="00ED051C" w:rsidP="003A6F6D">
      <w:r>
        <w:separator/>
      </w:r>
    </w:p>
  </w:endnote>
  <w:endnote w:type="continuationSeparator" w:id="0">
    <w:p w14:paraId="3FE1D977" w14:textId="77777777" w:rsidR="00ED051C" w:rsidRDefault="00ED051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auto"/>
    <w:pitch w:val="variable"/>
    <w:sig w:usb0="E0002EFF" w:usb1="D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E355FB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3377A335" w:rsidR="00E355FB" w:rsidRPr="00FA108B" w:rsidRDefault="00FF79D4" w:rsidP="00E355FB">
          <w:pPr>
            <w:pStyle w:val="AltBilgi"/>
            <w:jc w:val="center"/>
          </w:pPr>
          <w:r>
            <w:t>Grafik Tasarımı Progra</w:t>
          </w:r>
          <w:r>
            <w:t>m</w:t>
          </w:r>
          <w:r>
            <w:t xml:space="preserve"> Başkanlığı</w:t>
          </w:r>
        </w:p>
      </w:tc>
      <w:tc>
        <w:tcPr>
          <w:tcW w:w="3591" w:type="dxa"/>
          <w:vAlign w:val="center"/>
        </w:tcPr>
        <w:p w14:paraId="5F3903FB" w14:textId="51BCF3DF" w:rsidR="00E355FB" w:rsidRPr="00514ECE" w:rsidRDefault="00FF79D4" w:rsidP="00E355FB">
          <w:pPr>
            <w:pStyle w:val="AltBilgi"/>
            <w:jc w:val="center"/>
          </w:pPr>
          <w:r>
            <w:t>Kalite Koordinatör</w:t>
          </w:r>
          <w:r>
            <w:t>lüğü</w:t>
          </w:r>
        </w:p>
      </w:tc>
      <w:tc>
        <w:tcPr>
          <w:tcW w:w="3592" w:type="dxa"/>
          <w:vAlign w:val="center"/>
        </w:tcPr>
        <w:p w14:paraId="295A9C56" w14:textId="1921275C" w:rsidR="00E355FB" w:rsidRPr="00514ECE" w:rsidRDefault="00FF79D4" w:rsidP="00E355FB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65093" w14:textId="77777777" w:rsidR="00ED051C" w:rsidRDefault="00ED051C" w:rsidP="003A6F6D">
      <w:r>
        <w:separator/>
      </w:r>
    </w:p>
  </w:footnote>
  <w:footnote w:type="continuationSeparator" w:id="0">
    <w:p w14:paraId="10F75B6F" w14:textId="77777777" w:rsidR="00ED051C" w:rsidRDefault="00ED051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3B072C0" w14:textId="01D85A34" w:rsidR="00E355FB" w:rsidRPr="003A6F6D" w:rsidRDefault="005260A1" w:rsidP="00807BE4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GRAFİK TASARIMI </w:t>
          </w:r>
          <w:r w:rsidR="00E355FB">
            <w:rPr>
              <w:b/>
              <w:bCs/>
            </w:rPr>
            <w:t xml:space="preserve">PROGRAMI </w:t>
          </w:r>
          <w:r w:rsidR="00807BE4">
            <w:rPr>
              <w:b/>
              <w:bCs/>
            </w:rPr>
            <w:t>EL KİTABI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38643CEA" w:rsidR="00E355FB" w:rsidRPr="00DD1C0A" w:rsidRDefault="005260A1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GRT</w:t>
          </w:r>
          <w:r w:rsidR="00E355FB">
            <w:rPr>
              <w:sz w:val="20"/>
              <w:szCs w:val="20"/>
            </w:rPr>
            <w:t>.</w:t>
          </w:r>
          <w:r w:rsidR="00807BE4">
            <w:rPr>
              <w:sz w:val="20"/>
              <w:szCs w:val="20"/>
            </w:rPr>
            <w:t>EK</w:t>
          </w:r>
          <w:r w:rsidR="00E355FB">
            <w:rPr>
              <w:sz w:val="20"/>
              <w:szCs w:val="20"/>
            </w:rPr>
            <w:t>.00</w:t>
          </w:r>
          <w:r w:rsidR="00807BE4">
            <w:rPr>
              <w:sz w:val="20"/>
              <w:szCs w:val="20"/>
            </w:rPr>
            <w:t>1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3C51C338" w:rsidR="00E355FB" w:rsidRPr="00DD1C0A" w:rsidRDefault="00FF79D4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04.08.2025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FF79D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62E13"/>
    <w:multiLevelType w:val="multilevel"/>
    <w:tmpl w:val="8B2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31E88"/>
    <w:multiLevelType w:val="multilevel"/>
    <w:tmpl w:val="15E69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014E3"/>
    <w:multiLevelType w:val="hybridMultilevel"/>
    <w:tmpl w:val="0046D1A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8A45EB"/>
    <w:multiLevelType w:val="multilevel"/>
    <w:tmpl w:val="3842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E2F66"/>
    <w:multiLevelType w:val="multilevel"/>
    <w:tmpl w:val="4920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0175A6"/>
    <w:multiLevelType w:val="multilevel"/>
    <w:tmpl w:val="8244C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A2512"/>
    <w:multiLevelType w:val="multilevel"/>
    <w:tmpl w:val="D4208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17F71"/>
    <w:multiLevelType w:val="hybridMultilevel"/>
    <w:tmpl w:val="F06C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325723">
    <w:abstractNumId w:val="1"/>
  </w:num>
  <w:num w:numId="2" w16cid:durableId="1122960102">
    <w:abstractNumId w:val="5"/>
  </w:num>
  <w:num w:numId="3" w16cid:durableId="1915552690">
    <w:abstractNumId w:val="4"/>
  </w:num>
  <w:num w:numId="4" w16cid:durableId="1231228719">
    <w:abstractNumId w:val="7"/>
  </w:num>
  <w:num w:numId="5" w16cid:durableId="1496149013">
    <w:abstractNumId w:val="2"/>
  </w:num>
  <w:num w:numId="6" w16cid:durableId="172888736">
    <w:abstractNumId w:val="6"/>
  </w:num>
  <w:num w:numId="7" w16cid:durableId="1843887934">
    <w:abstractNumId w:val="3"/>
  </w:num>
  <w:num w:numId="8" w16cid:durableId="425734020">
    <w:abstractNumId w:val="0"/>
  </w:num>
  <w:num w:numId="9" w16cid:durableId="3952137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517E6"/>
    <w:rsid w:val="000801A8"/>
    <w:rsid w:val="00095836"/>
    <w:rsid w:val="00096D24"/>
    <w:rsid w:val="000B276C"/>
    <w:rsid w:val="000B40C9"/>
    <w:rsid w:val="000C21CB"/>
    <w:rsid w:val="000C2595"/>
    <w:rsid w:val="000E27B7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1880"/>
    <w:rsid w:val="001A2010"/>
    <w:rsid w:val="001B7AB7"/>
    <w:rsid w:val="001D29AE"/>
    <w:rsid w:val="001D4C1F"/>
    <w:rsid w:val="001E3864"/>
    <w:rsid w:val="001F1D22"/>
    <w:rsid w:val="001F2107"/>
    <w:rsid w:val="001F62A8"/>
    <w:rsid w:val="00203B7C"/>
    <w:rsid w:val="00203C4A"/>
    <w:rsid w:val="002172E4"/>
    <w:rsid w:val="00223BE3"/>
    <w:rsid w:val="0022587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B64"/>
    <w:rsid w:val="002D4FEE"/>
    <w:rsid w:val="002E0CBD"/>
    <w:rsid w:val="002E3817"/>
    <w:rsid w:val="002F0445"/>
    <w:rsid w:val="002F578E"/>
    <w:rsid w:val="00304279"/>
    <w:rsid w:val="003152EC"/>
    <w:rsid w:val="003157E7"/>
    <w:rsid w:val="00317105"/>
    <w:rsid w:val="00321673"/>
    <w:rsid w:val="00326596"/>
    <w:rsid w:val="00337313"/>
    <w:rsid w:val="00345A6B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3546"/>
    <w:rsid w:val="0041546D"/>
    <w:rsid w:val="004168FE"/>
    <w:rsid w:val="00422799"/>
    <w:rsid w:val="00423886"/>
    <w:rsid w:val="00424D9E"/>
    <w:rsid w:val="00434CC9"/>
    <w:rsid w:val="00434D9F"/>
    <w:rsid w:val="00440614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966E6"/>
    <w:rsid w:val="004A2708"/>
    <w:rsid w:val="004B3EA3"/>
    <w:rsid w:val="004C198C"/>
    <w:rsid w:val="004C58A3"/>
    <w:rsid w:val="004E482C"/>
    <w:rsid w:val="004F0D52"/>
    <w:rsid w:val="0050672E"/>
    <w:rsid w:val="00506FD1"/>
    <w:rsid w:val="00507605"/>
    <w:rsid w:val="00514ECE"/>
    <w:rsid w:val="005155F8"/>
    <w:rsid w:val="005155FC"/>
    <w:rsid w:val="00524BDA"/>
    <w:rsid w:val="005260A1"/>
    <w:rsid w:val="00540D56"/>
    <w:rsid w:val="00552EED"/>
    <w:rsid w:val="005552BF"/>
    <w:rsid w:val="00556001"/>
    <w:rsid w:val="00587CE7"/>
    <w:rsid w:val="00591C8F"/>
    <w:rsid w:val="005B4A03"/>
    <w:rsid w:val="005D1DA7"/>
    <w:rsid w:val="005E1576"/>
    <w:rsid w:val="005E211D"/>
    <w:rsid w:val="005F6ACC"/>
    <w:rsid w:val="006010AA"/>
    <w:rsid w:val="00601137"/>
    <w:rsid w:val="0060493A"/>
    <w:rsid w:val="0061210B"/>
    <w:rsid w:val="00613B10"/>
    <w:rsid w:val="00625EE3"/>
    <w:rsid w:val="00635F94"/>
    <w:rsid w:val="00636B46"/>
    <w:rsid w:val="0063740A"/>
    <w:rsid w:val="0064699C"/>
    <w:rsid w:val="00651EE2"/>
    <w:rsid w:val="006534C9"/>
    <w:rsid w:val="00653519"/>
    <w:rsid w:val="0065684D"/>
    <w:rsid w:val="00663F16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56E2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B3ABA"/>
    <w:rsid w:val="007C1E1B"/>
    <w:rsid w:val="007C2875"/>
    <w:rsid w:val="007C3BD7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07BE4"/>
    <w:rsid w:val="00812F53"/>
    <w:rsid w:val="008145C1"/>
    <w:rsid w:val="00821F3A"/>
    <w:rsid w:val="00827E02"/>
    <w:rsid w:val="00843A06"/>
    <w:rsid w:val="008508BE"/>
    <w:rsid w:val="008545A0"/>
    <w:rsid w:val="00855F07"/>
    <w:rsid w:val="0086578B"/>
    <w:rsid w:val="00867883"/>
    <w:rsid w:val="0087673B"/>
    <w:rsid w:val="0088159D"/>
    <w:rsid w:val="008820A6"/>
    <w:rsid w:val="008827B0"/>
    <w:rsid w:val="00885231"/>
    <w:rsid w:val="00885650"/>
    <w:rsid w:val="008956DE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5767D"/>
    <w:rsid w:val="00960C5F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2426"/>
    <w:rsid w:val="009E41E2"/>
    <w:rsid w:val="009F0E31"/>
    <w:rsid w:val="009F4F61"/>
    <w:rsid w:val="00A026C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03897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7985"/>
    <w:rsid w:val="00B95FC5"/>
    <w:rsid w:val="00BA1539"/>
    <w:rsid w:val="00BB1ECB"/>
    <w:rsid w:val="00BB47D5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67E0"/>
    <w:rsid w:val="00C17B0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94410"/>
    <w:rsid w:val="00CA088D"/>
    <w:rsid w:val="00CB098F"/>
    <w:rsid w:val="00CB6671"/>
    <w:rsid w:val="00CC3D42"/>
    <w:rsid w:val="00CD112F"/>
    <w:rsid w:val="00CD7497"/>
    <w:rsid w:val="00CE1B92"/>
    <w:rsid w:val="00CE43D2"/>
    <w:rsid w:val="00D06917"/>
    <w:rsid w:val="00D22228"/>
    <w:rsid w:val="00D23C43"/>
    <w:rsid w:val="00D251F0"/>
    <w:rsid w:val="00D35DED"/>
    <w:rsid w:val="00D41928"/>
    <w:rsid w:val="00D52907"/>
    <w:rsid w:val="00D53CDD"/>
    <w:rsid w:val="00D65A7E"/>
    <w:rsid w:val="00D7189F"/>
    <w:rsid w:val="00D915FE"/>
    <w:rsid w:val="00D934FD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5FB"/>
    <w:rsid w:val="00E449D2"/>
    <w:rsid w:val="00E44A21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D051C"/>
    <w:rsid w:val="00EE506F"/>
    <w:rsid w:val="00EF1D5C"/>
    <w:rsid w:val="00F25256"/>
    <w:rsid w:val="00F3028F"/>
    <w:rsid w:val="00F30556"/>
    <w:rsid w:val="00F4337D"/>
    <w:rsid w:val="00F43EC4"/>
    <w:rsid w:val="00F51AE0"/>
    <w:rsid w:val="00F522E0"/>
    <w:rsid w:val="00F54792"/>
    <w:rsid w:val="00F66877"/>
    <w:rsid w:val="00F67FBD"/>
    <w:rsid w:val="00F75D31"/>
    <w:rsid w:val="00F81C5F"/>
    <w:rsid w:val="00F8455D"/>
    <w:rsid w:val="00FA0934"/>
    <w:rsid w:val="00FA108B"/>
    <w:rsid w:val="00FA1580"/>
    <w:rsid w:val="00FB2CDD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  <w:rsid w:val="00FF7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s-1">
    <w:name w:val="ms-1"/>
    <w:basedOn w:val="VarsaylanParagrafYazTipi"/>
    <w:rsid w:val="00613B10"/>
  </w:style>
  <w:style w:type="character" w:customStyle="1" w:styleId="max-w-full">
    <w:name w:val="max-w-full"/>
    <w:basedOn w:val="VarsaylanParagrafYazTipi"/>
    <w:rsid w:val="00613B10"/>
  </w:style>
  <w:style w:type="character" w:customStyle="1" w:styleId="-me-1">
    <w:name w:val="-me-1"/>
    <w:basedOn w:val="VarsaylanParagrafYazTipi"/>
    <w:rsid w:val="00613B10"/>
  </w:style>
  <w:style w:type="character" w:customStyle="1" w:styleId="relative">
    <w:name w:val="relative"/>
    <w:basedOn w:val="VarsaylanParagrafYazTipi"/>
    <w:rsid w:val="00613B10"/>
  </w:style>
  <w:style w:type="character" w:customStyle="1" w:styleId="citation-62">
    <w:name w:val="citation-62"/>
    <w:basedOn w:val="VarsaylanParagrafYazTipi"/>
    <w:rsid w:val="004B3EA3"/>
  </w:style>
  <w:style w:type="character" w:customStyle="1" w:styleId="citation-61">
    <w:name w:val="citation-61"/>
    <w:basedOn w:val="VarsaylanParagrafYazTipi"/>
    <w:rsid w:val="004B3EA3"/>
  </w:style>
  <w:style w:type="character" w:customStyle="1" w:styleId="citation-59">
    <w:name w:val="citation-59"/>
    <w:basedOn w:val="VarsaylanParagrafYazTipi"/>
    <w:rsid w:val="004B3EA3"/>
  </w:style>
  <w:style w:type="character" w:customStyle="1" w:styleId="citation-58">
    <w:name w:val="citation-58"/>
    <w:basedOn w:val="VarsaylanParagrafYazTipi"/>
    <w:rsid w:val="00D9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1147</Words>
  <Characters>6544</Characters>
  <Application>Microsoft Office Word</Application>
  <DocSecurity>0</DocSecurity>
  <Lines>54</Lines>
  <Paragraphs>15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9</cp:revision>
  <cp:lastPrinted>2025-04-08T23:39:00Z</cp:lastPrinted>
  <dcterms:created xsi:type="dcterms:W3CDTF">2025-06-09T20:31:00Z</dcterms:created>
  <dcterms:modified xsi:type="dcterms:W3CDTF">2025-08-05T12:17:00Z</dcterms:modified>
</cp:coreProperties>
</file>