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0FC17833" w:rsidR="00EB5DD7" w:rsidRPr="00A51D4E" w:rsidRDefault="00FA2DC0" w:rsidP="00EB5DD7">
      <w:pPr>
        <w:rPr>
          <w:b/>
          <w:bCs/>
          <w:color w:val="000000"/>
        </w:rPr>
      </w:pPr>
      <w:r>
        <w:rPr>
          <w:b/>
          <w:bCs/>
          <w:color w:val="000000"/>
        </w:rPr>
        <w:t>VİZYON</w:t>
      </w:r>
    </w:p>
    <w:p w14:paraId="7011E4BD" w14:textId="12B8D536" w:rsidR="00EB5DD7" w:rsidRPr="00EB5DD7" w:rsidRDefault="00FA2DC0" w:rsidP="00EB5DD7">
      <w:r w:rsidRPr="005B1486">
        <w:rPr>
          <w:rFonts w:eastAsia="Times New Roman"/>
          <w:color w:val="000000" w:themeColor="text1"/>
          <w:lang w:eastAsia="tr-TR"/>
        </w:rPr>
        <w:t>Belek TÖMER</w:t>
      </w:r>
      <w:r>
        <w:rPr>
          <w:rFonts w:eastAsia="Times New Roman"/>
          <w:color w:val="000000" w:themeColor="text1"/>
          <w:lang w:eastAsia="tr-TR"/>
        </w:rPr>
        <w:t>,</w:t>
      </w:r>
      <w:r w:rsidRPr="00FA2DC0">
        <w:rPr>
          <w:rFonts w:eastAsia="Times New Roman"/>
          <w:color w:val="000000" w:themeColor="text1"/>
          <w:lang w:eastAsia="tr-TR"/>
        </w:rPr>
        <w:t xml:space="preserve"> yabancı dil olarak Türkçeyi öğretmek ve uluslararası öğrencilerin </w:t>
      </w:r>
      <w:r>
        <w:rPr>
          <w:rFonts w:eastAsia="Times New Roman"/>
          <w:color w:val="000000" w:themeColor="text1"/>
          <w:lang w:eastAsia="tr-TR"/>
        </w:rPr>
        <w:t>öğrendikleri dilde</w:t>
      </w:r>
      <w:r w:rsidRPr="00FA2DC0">
        <w:rPr>
          <w:rFonts w:eastAsia="Times New Roman"/>
          <w:color w:val="000000" w:themeColor="text1"/>
          <w:lang w:eastAsia="tr-TR"/>
        </w:rPr>
        <w:t xml:space="preserve"> kendilerini daha etkili bir şekilde ifade etmelerini sağlamaktır. Bu amaçla, bilim ve teknolojide özgün araştırmalar yaparak yüksek kaliteli eğitim, yaratıcı faaliyetler ve hizmet sunarak ulusal ve uluslararası düzeyde saygın, lider ve öncü bir dil öğretim merkezi olmayı hedeflemektedir.</w:t>
      </w:r>
    </w:p>
    <w:p w14:paraId="68895761" w14:textId="77777777" w:rsidR="00EB5DD7" w:rsidRPr="00EB5DD7" w:rsidRDefault="00EB5DD7" w:rsidP="00EB5DD7"/>
    <w:p w14:paraId="681287EF" w14:textId="77777777" w:rsidR="00EB5DD7" w:rsidRPr="00EB5DD7" w:rsidRDefault="00EB5DD7" w:rsidP="00EB5DD7"/>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56DE9EAB" w14:textId="77777777" w:rsidR="00EB5DD7" w:rsidRPr="00EB5DD7" w:rsidRDefault="00EB5DD7" w:rsidP="00EB5DD7"/>
    <w:p w14:paraId="22B3ADF6" w14:textId="77777777" w:rsidR="00EB5DD7" w:rsidRPr="00EB5DD7" w:rsidRDefault="00EB5DD7" w:rsidP="00EB5DD7"/>
    <w:p w14:paraId="507433FA" w14:textId="77777777" w:rsidR="00EB5DD7" w:rsidRPr="00EB5DD7" w:rsidRDefault="00EB5DD7" w:rsidP="00EB5DD7"/>
    <w:p w14:paraId="764FDEA4" w14:textId="77777777" w:rsidR="00EB5DD7" w:rsidRPr="00EB5DD7" w:rsidRDefault="00EB5DD7" w:rsidP="00EB5DD7"/>
    <w:p w14:paraId="0821EC23" w14:textId="77777777" w:rsidR="00EB5DD7" w:rsidRPr="00EB5DD7" w:rsidRDefault="00EB5DD7" w:rsidP="00EB5DD7"/>
    <w:p w14:paraId="1A3B784E" w14:textId="77777777" w:rsidR="00EB5DD7" w:rsidRPr="00EB5DD7" w:rsidRDefault="00EB5DD7" w:rsidP="00EB5DD7"/>
    <w:p w14:paraId="1D89C3A1" w14:textId="77777777" w:rsidR="00EB5DD7" w:rsidRPr="00EB5DD7" w:rsidRDefault="00EB5DD7" w:rsidP="00EB5DD7"/>
    <w:p w14:paraId="53810655" w14:textId="77777777" w:rsidR="00EB5DD7" w:rsidRPr="00EB5DD7" w:rsidRDefault="00EB5DD7" w:rsidP="00EB5DD7"/>
    <w:p w14:paraId="0A59E531" w14:textId="77777777" w:rsidR="00EB5DD7" w:rsidRPr="00EB5DD7" w:rsidRDefault="00EB5DD7" w:rsidP="00EB5DD7"/>
    <w:p w14:paraId="479E1F53" w14:textId="77777777" w:rsid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7CA2" w14:textId="77777777" w:rsidR="00F539C2" w:rsidRDefault="00F539C2" w:rsidP="003A6F6D">
      <w:r>
        <w:separator/>
      </w:r>
    </w:p>
  </w:endnote>
  <w:endnote w:type="continuationSeparator" w:id="0">
    <w:p w14:paraId="6A003D19" w14:textId="77777777" w:rsidR="00F539C2" w:rsidRDefault="00F539C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257071D5" w:rsidR="00FA108B" w:rsidRPr="00FA108B" w:rsidRDefault="00F542F8" w:rsidP="003A6F6D">
          <w:pPr>
            <w:pStyle w:val="AltBilgi"/>
            <w:jc w:val="center"/>
          </w:pPr>
          <w:r w:rsidRPr="00F542F8">
            <w:t>Türkçe Öğretimi Uygulama ve Araştırma Merkez Müdürlüğü</w:t>
          </w:r>
        </w:p>
      </w:tc>
      <w:tc>
        <w:tcPr>
          <w:tcW w:w="3717" w:type="dxa"/>
          <w:vAlign w:val="center"/>
        </w:tcPr>
        <w:p w14:paraId="1146F847" w14:textId="3189D3A9" w:rsidR="00FA108B" w:rsidRPr="00514ECE" w:rsidRDefault="0061546C"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0D29" w14:textId="77777777" w:rsidR="00F539C2" w:rsidRDefault="00F539C2" w:rsidP="003A6F6D">
      <w:r>
        <w:separator/>
      </w:r>
    </w:p>
  </w:footnote>
  <w:footnote w:type="continuationSeparator" w:id="0">
    <w:p w14:paraId="508D1869" w14:textId="77777777" w:rsidR="00F539C2" w:rsidRDefault="00F539C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7869BE63" w:rsidR="00851CE4" w:rsidRDefault="00C05BC6" w:rsidP="003A6F6D">
          <w:pPr>
            <w:pStyle w:val="stBilgi"/>
            <w:jc w:val="center"/>
            <w:rPr>
              <w:b/>
              <w:bCs/>
            </w:rPr>
          </w:pPr>
          <w:r>
            <w:rPr>
              <w:b/>
              <w:bCs/>
            </w:rPr>
            <w:t>TÜRKÇE ÖĞRETİMİ UYGULAMA VE ARAŞTIRMA MERKEZİ</w:t>
          </w:r>
        </w:p>
        <w:p w14:paraId="4EB304DA" w14:textId="6B75AA6E" w:rsidR="00851CE4" w:rsidRPr="003A6F6D" w:rsidRDefault="00FA2DC0" w:rsidP="003A6F6D">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D72F889" w:rsidR="00384F51" w:rsidRPr="00962C72" w:rsidRDefault="0093442E" w:rsidP="003A6F6D">
          <w:pPr>
            <w:pStyle w:val="stBilgi"/>
            <w:rPr>
              <w:sz w:val="20"/>
              <w:szCs w:val="20"/>
            </w:rPr>
          </w:pPr>
          <w:r>
            <w:rPr>
              <w:sz w:val="20"/>
              <w:szCs w:val="20"/>
            </w:rPr>
            <w:t>TMR</w:t>
          </w:r>
          <w:r w:rsidR="00851CE4">
            <w:rPr>
              <w:sz w:val="20"/>
              <w:szCs w:val="20"/>
            </w:rPr>
            <w:t>.YÖD.00</w:t>
          </w:r>
          <w:r w:rsidR="00D10095">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3F5E30BB" w:rsidR="00384F51" w:rsidRPr="00962C72" w:rsidRDefault="006C6085" w:rsidP="003A6F6D">
          <w:pPr>
            <w:pStyle w:val="stBilgi"/>
            <w:rPr>
              <w:sz w:val="20"/>
              <w:szCs w:val="20"/>
            </w:rPr>
          </w:pPr>
          <w:r>
            <w:rPr>
              <w:sz w:val="20"/>
              <w:szCs w:val="20"/>
            </w:rPr>
            <w:t>17.06.2025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5DECEC50" w:rsidR="00384F51" w:rsidRPr="00962C72"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47BE7"/>
    <w:rsid w:val="00054183"/>
    <w:rsid w:val="00095836"/>
    <w:rsid w:val="00096D24"/>
    <w:rsid w:val="000B276C"/>
    <w:rsid w:val="000B40C9"/>
    <w:rsid w:val="000C21CB"/>
    <w:rsid w:val="000C2595"/>
    <w:rsid w:val="000F26DA"/>
    <w:rsid w:val="000F470A"/>
    <w:rsid w:val="0010144F"/>
    <w:rsid w:val="00103EA2"/>
    <w:rsid w:val="00111FB2"/>
    <w:rsid w:val="00125D85"/>
    <w:rsid w:val="00130166"/>
    <w:rsid w:val="001422AE"/>
    <w:rsid w:val="001450CE"/>
    <w:rsid w:val="00162B05"/>
    <w:rsid w:val="0016373F"/>
    <w:rsid w:val="00171560"/>
    <w:rsid w:val="00180C72"/>
    <w:rsid w:val="00182204"/>
    <w:rsid w:val="001A2010"/>
    <w:rsid w:val="001B7AB7"/>
    <w:rsid w:val="001C77DD"/>
    <w:rsid w:val="001E3864"/>
    <w:rsid w:val="001F2107"/>
    <w:rsid w:val="00203B7C"/>
    <w:rsid w:val="00225C46"/>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340C"/>
    <w:rsid w:val="0034727A"/>
    <w:rsid w:val="00367BB7"/>
    <w:rsid w:val="00367CE1"/>
    <w:rsid w:val="0037780E"/>
    <w:rsid w:val="00381918"/>
    <w:rsid w:val="00384F51"/>
    <w:rsid w:val="00393B90"/>
    <w:rsid w:val="003A337E"/>
    <w:rsid w:val="003A35C1"/>
    <w:rsid w:val="003A4579"/>
    <w:rsid w:val="003A6F6D"/>
    <w:rsid w:val="003B3567"/>
    <w:rsid w:val="003B3BE0"/>
    <w:rsid w:val="003B4B6C"/>
    <w:rsid w:val="003D4DCE"/>
    <w:rsid w:val="003D5E3A"/>
    <w:rsid w:val="003F241E"/>
    <w:rsid w:val="00403546"/>
    <w:rsid w:val="00405D6C"/>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4F6FAB"/>
    <w:rsid w:val="00506FD1"/>
    <w:rsid w:val="00514ECE"/>
    <w:rsid w:val="005155F8"/>
    <w:rsid w:val="00540D56"/>
    <w:rsid w:val="00552EED"/>
    <w:rsid w:val="005552BF"/>
    <w:rsid w:val="00591C8F"/>
    <w:rsid w:val="005D1DA7"/>
    <w:rsid w:val="005E1576"/>
    <w:rsid w:val="005E211D"/>
    <w:rsid w:val="006010AA"/>
    <w:rsid w:val="00601137"/>
    <w:rsid w:val="0060493A"/>
    <w:rsid w:val="0061546C"/>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085"/>
    <w:rsid w:val="006C633C"/>
    <w:rsid w:val="006D0F86"/>
    <w:rsid w:val="006D1236"/>
    <w:rsid w:val="006E364D"/>
    <w:rsid w:val="006F3444"/>
    <w:rsid w:val="007056E2"/>
    <w:rsid w:val="00705E2B"/>
    <w:rsid w:val="0071248E"/>
    <w:rsid w:val="007206B0"/>
    <w:rsid w:val="00723B95"/>
    <w:rsid w:val="00725D26"/>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42E"/>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05BC6"/>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7497"/>
    <w:rsid w:val="00CE1B92"/>
    <w:rsid w:val="00CE43D2"/>
    <w:rsid w:val="00D06917"/>
    <w:rsid w:val="00D10095"/>
    <w:rsid w:val="00D22228"/>
    <w:rsid w:val="00D23C43"/>
    <w:rsid w:val="00D251F0"/>
    <w:rsid w:val="00D326E9"/>
    <w:rsid w:val="00D41928"/>
    <w:rsid w:val="00D52907"/>
    <w:rsid w:val="00D65A7E"/>
    <w:rsid w:val="00D7189F"/>
    <w:rsid w:val="00D76D09"/>
    <w:rsid w:val="00DA0F70"/>
    <w:rsid w:val="00DB0540"/>
    <w:rsid w:val="00DC560F"/>
    <w:rsid w:val="00DC75DA"/>
    <w:rsid w:val="00DD09D6"/>
    <w:rsid w:val="00DD0CDE"/>
    <w:rsid w:val="00DF396C"/>
    <w:rsid w:val="00DF57E8"/>
    <w:rsid w:val="00E0075E"/>
    <w:rsid w:val="00E073D5"/>
    <w:rsid w:val="00E1772E"/>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39C2"/>
    <w:rsid w:val="00F542F8"/>
    <w:rsid w:val="00F54792"/>
    <w:rsid w:val="00F67FBD"/>
    <w:rsid w:val="00F75D31"/>
    <w:rsid w:val="00F80D5E"/>
    <w:rsid w:val="00F81C5F"/>
    <w:rsid w:val="00F8455D"/>
    <w:rsid w:val="00FA108B"/>
    <w:rsid w:val="00FA1580"/>
    <w:rsid w:val="00FA2DC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61</Words>
  <Characters>354</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cp:revision>
  <cp:lastPrinted>2025-04-08T23:39:00Z</cp:lastPrinted>
  <dcterms:created xsi:type="dcterms:W3CDTF">2025-04-30T08:03:00Z</dcterms:created>
  <dcterms:modified xsi:type="dcterms:W3CDTF">2025-08-11T08:28:00Z</dcterms:modified>
</cp:coreProperties>
</file>